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8C82">
      <w:pPr>
        <w:rPr>
          <w:rFonts w:asciiTheme="majorEastAsia" w:hAnsiTheme="majorEastAsia" w:eastAsiaTheme="majorEastAsia"/>
          <w:b/>
          <w:color w:val="FF0000"/>
          <w:sz w:val="58"/>
          <w:szCs w:val="58"/>
          <w:u w:val="single"/>
        </w:rPr>
      </w:pPr>
      <w:r>
        <w:rPr>
          <w:rFonts w:asciiTheme="majorEastAsia" w:hAnsiTheme="majorEastAsia" w:eastAsiaTheme="majorEastAsia"/>
          <w:b/>
          <w:color w:val="FF0000"/>
          <w:sz w:val="58"/>
          <w:szCs w:val="58"/>
          <w:u w:val="single"/>
        </w:rPr>
        <w:t>深圳市民爱残疾人综合服务中心</w:t>
      </w:r>
    </w:p>
    <w:p w14:paraId="20471033">
      <w:pPr>
        <w:spacing w:line="560" w:lineRule="exact"/>
        <w:jc w:val="center"/>
        <w:rPr>
          <w:rFonts w:asciiTheme="majorEastAsia" w:hAnsiTheme="majorEastAsia" w:eastAsiaTheme="majorEastAsia"/>
          <w:bCs/>
          <w:sz w:val="44"/>
          <w:szCs w:val="44"/>
        </w:rPr>
      </w:pPr>
      <w:r>
        <w:rPr>
          <w:rFonts w:asciiTheme="majorEastAsia" w:hAnsiTheme="majorEastAsia" w:eastAsiaTheme="majorEastAsia"/>
          <w:bCs/>
          <w:sz w:val="44"/>
          <w:szCs w:val="44"/>
        </w:rPr>
        <w:t>深圳市民爱残疾人综合服务中心</w:t>
      </w:r>
    </w:p>
    <w:p w14:paraId="30EA53FF">
      <w:pPr>
        <w:spacing w:line="560" w:lineRule="exact"/>
        <w:jc w:val="center"/>
        <w:rPr>
          <w:rFonts w:asciiTheme="majorEastAsia" w:hAnsiTheme="majorEastAsia" w:eastAsiaTheme="majorEastAsia"/>
          <w:bCs/>
          <w:sz w:val="44"/>
          <w:szCs w:val="44"/>
        </w:rPr>
      </w:pPr>
      <w:r>
        <w:rPr>
          <w:rFonts w:asciiTheme="majorEastAsia" w:hAnsiTheme="majorEastAsia" w:eastAsiaTheme="majorEastAsia"/>
          <w:bCs/>
          <w:sz w:val="44"/>
          <w:szCs w:val="44"/>
        </w:rPr>
        <w:t>食堂</w:t>
      </w:r>
      <w:r>
        <w:rPr>
          <w:rFonts w:hint="eastAsia" w:asciiTheme="majorEastAsia" w:hAnsiTheme="majorEastAsia" w:eastAsiaTheme="majorEastAsia"/>
          <w:bCs/>
          <w:sz w:val="44"/>
          <w:szCs w:val="44"/>
        </w:rPr>
        <w:t>运营服务</w:t>
      </w:r>
      <w:r>
        <w:rPr>
          <w:rFonts w:asciiTheme="majorEastAsia" w:hAnsiTheme="majorEastAsia" w:eastAsiaTheme="majorEastAsia"/>
          <w:bCs/>
          <w:sz w:val="44"/>
          <w:szCs w:val="44"/>
        </w:rPr>
        <w:t>项目招标需求</w:t>
      </w:r>
    </w:p>
    <w:p w14:paraId="4FB73917">
      <w:pPr>
        <w:spacing w:line="560" w:lineRule="exact"/>
        <w:jc w:val="center"/>
        <w:rPr>
          <w:rFonts w:asciiTheme="majorEastAsia" w:hAnsiTheme="majorEastAsia" w:eastAsiaTheme="majorEastAsia"/>
          <w:bCs/>
          <w:sz w:val="44"/>
          <w:szCs w:val="44"/>
        </w:rPr>
      </w:pPr>
    </w:p>
    <w:p w14:paraId="113AFE6F">
      <w:pPr>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一、项目背景</w:t>
      </w:r>
    </w:p>
    <w:p w14:paraId="14E76590">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深圳市民爱残疾人综合服务中心是经深圳市民政局批准成立的民办非企业单位，现址位于龙华区观湖街道环观南路与五和大道交汇处101号。深圳市民爱残疾人综合服务中心现需为近190人提供每日三餐服务，其中残疾服务对象近130人，中心员工约60人。 </w:t>
      </w:r>
    </w:p>
    <w:p w14:paraId="745E147E">
      <w:pPr>
        <w:spacing w:beforeLines="50" w:afterLines="50" w:line="560" w:lineRule="exact"/>
        <w:ind w:firstLine="640" w:firstLineChars="200"/>
        <w:rPr>
          <w:rFonts w:ascii="仿宋_GB2312" w:hAnsi="仿宋" w:eastAsia="仿宋_GB2312" w:cs="仿宋"/>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二、项目内容</w:t>
      </w:r>
      <w:bookmarkStart w:id="0" w:name="OLE_LINK1"/>
    </w:p>
    <w:p w14:paraId="06E90923">
      <w:pPr>
        <w:spacing w:beforeLines="50" w:afterLines="50" w:line="560" w:lineRule="exact"/>
        <w:ind w:firstLine="640" w:firstLineChars="200"/>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（一）基本要求</w:t>
      </w:r>
    </w:p>
    <w:p w14:paraId="573CE8AF">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1.早餐：牛奶、现磨豆浆、鸡蛋、粥等各式早点7样。午餐、晚餐：四菜一汤（1道荤菜、2道荤素搭配的菜、1道青菜、1道汤食）,每周必备1道河鲜或海鲜，中餐必须配备水果。</w:t>
      </w:r>
    </w:p>
    <w:p w14:paraId="3F5DBBB3">
      <w:pPr>
        <w:spacing w:beforeLines="50" w:afterLines="50"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按照强化早餐、丰富午餐、调剂晚餐的要求，做到一日三餐不重样，做好荤素的合理搭配和调整控制，使菜谱做到干稀搭配、荤素搭配、米饭与面食搭配。同时考虑季节变化、节假日、就餐人员的饮食习惯和特殊要求合理调剂,从细节、微小的方面做起，把每日三餐品种、质量做到位，从而提高饭菜质量。食堂倡导“现炒现吃”的原则:保障饭菜的色、香、味、鲜、热俱全。</w:t>
      </w:r>
    </w:p>
    <w:p w14:paraId="1EA20DDF">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2.用餐时间</w:t>
      </w:r>
    </w:p>
    <w:p w14:paraId="4AFDD210">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早餐时间：周一到周五 7:30—8:30。</w:t>
      </w:r>
    </w:p>
    <w:p w14:paraId="609788F3">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午餐时间：周一到周五11:30-12:00；12:00-12:50。</w:t>
      </w:r>
    </w:p>
    <w:p w14:paraId="1CD5F555">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晚餐时间：周一到周五17:00-17:30；17:30-18:20。</w:t>
      </w:r>
    </w:p>
    <w:p w14:paraId="75932F47">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3.提供具体的每日三餐的菜单，循环周期最少为2周的时间。</w:t>
      </w:r>
    </w:p>
    <w:p w14:paraId="582ED8D5">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4.每周三提供下2周供餐的菜谱给采购方确认。</w:t>
      </w:r>
    </w:p>
    <w:p w14:paraId="7F899140">
      <w:pPr>
        <w:spacing w:beforeLines="50" w:afterLines="50" w:line="56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（二）传统节日要求</w:t>
      </w:r>
    </w:p>
    <w:p w14:paraId="7B1D852A">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 逢传统节日（端午、中秋、冬至、元旦），提前1天为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就餐人员</w:t>
      </w:r>
      <w:r>
        <w:rPr>
          <w:rFonts w:hint="eastAsia" w:ascii="仿宋_GB2312" w:hAnsi="仿宋_GB2312" w:eastAsia="仿宋_GB2312" w:cs="仿宋_GB2312"/>
          <w:bCs/>
          <w:color w:val="000000" w:themeColor="text1"/>
          <w:sz w:val="32"/>
          <w:szCs w:val="32"/>
          <w14:textFill>
            <w14:solidFill>
              <w14:schemeClr w14:val="tx1"/>
            </w14:solidFill>
          </w14:textFill>
        </w:rPr>
        <w:t>增加特色菜肴及配发相应的节日食品（例如：粽子、月饼、饺子、汤丸等）。</w:t>
      </w:r>
    </w:p>
    <w:p w14:paraId="2F39FFDA">
      <w:pPr>
        <w:spacing w:beforeLines="50" w:afterLines="50"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三、基本要求</w:t>
      </w:r>
    </w:p>
    <w:p w14:paraId="16D1FC1D">
      <w:pPr>
        <w:spacing w:beforeLines="50" w:afterLines="50" w:line="56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（一）投标人资质要求</w:t>
      </w:r>
    </w:p>
    <w:p w14:paraId="16267F25">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1）投标人须具有独立法人资格（须提供营业执照复印件加盖投标人公章）；（2）遵守国家法律法规，具有良好的商业信誉以及健全的财务会计制度；（3）须具有履行合同所必需的设备和专业技术服务能力；（4）须具有依法缴纳税收和社会保障资金的良好记录；（5）参与本项目投标前三年内，在经营活动中没有重大违法记录。</w:t>
      </w:r>
    </w:p>
    <w:p w14:paraId="7F3ACB9B">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2.投标人必须具有食品药品监督管理部门颁发的《食品经营许可证》或尚在有效期内的《餐饮服务许可证》，主体业态须为餐饮服务经营者（餐饮管理企业）。</w:t>
      </w:r>
    </w:p>
    <w:p w14:paraId="7E59DADF">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3.根据财政部财库〔2016〕125 号《财政部要求加强政采信用记录查询及使用信用记录有关问题的通知》文件相关规定，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14:paraId="2EC02243">
      <w:pPr>
        <w:spacing w:beforeLines="50" w:afterLines="50" w:line="560" w:lineRule="exact"/>
        <w:ind w:firstLine="640" w:firstLineChars="20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4.本项目不接受联合体形式投标，禁止分包及转包。</w:t>
      </w:r>
    </w:p>
    <w:p w14:paraId="0E161794">
      <w:pPr>
        <w:spacing w:beforeLines="50" w:afterLines="50" w:line="560" w:lineRule="exact"/>
        <w:ind w:firstLine="640" w:firstLineChars="200"/>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（二）具体要求</w:t>
      </w:r>
    </w:p>
    <w:p w14:paraId="48C6435D">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1.采用分餐形式，中标单位安排人员帮助残疾人服务对象盛餐并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提醒保持</w:t>
      </w:r>
      <w:r>
        <w:rPr>
          <w:rFonts w:hint="eastAsia" w:ascii="仿宋_GB2312" w:hAnsi="仿宋_GB2312" w:eastAsia="仿宋_GB2312" w:cs="仿宋_GB2312"/>
          <w:bCs/>
          <w:color w:val="000000" w:themeColor="text1"/>
          <w:sz w:val="32"/>
          <w:szCs w:val="32"/>
          <w14:textFill>
            <w14:solidFill>
              <w14:schemeClr w14:val="tx1"/>
            </w14:solidFill>
          </w14:textFill>
        </w:rPr>
        <w:t>就餐秩序。</w:t>
      </w:r>
    </w:p>
    <w:p w14:paraId="18C03FA0">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每餐的餐具必须进行清洗消毒处理，保证就餐环境和厨房的卫生整洁。严格食品验收过程，对采购食品的品名、数量、价格、有关证件、感官性状逐一检验，拒收采购腐败变质、有害有毒、未经校验或检验不合格、超过保质期或其他不符合卫生标准和要求的食品，并每日做好验收记录食品储存库房由专人管理，并定期检查，处理变质或超保质期食品。食品保存应分类、分架、离地隔墙，并标明进货日期，先进先出。食品加工按规范进行:荤素食品清洗切配分开;生熟容器有明显标记;烹饪时烧熟煮透。</w:t>
      </w:r>
    </w:p>
    <w:p w14:paraId="45F5FFED">
      <w:pPr>
        <w:spacing w:beforeLines="50" w:afterLines="50" w:line="560" w:lineRule="exact"/>
        <w:ind w:firstLine="640" w:firstLineChars="200"/>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3.投标人负责承担食堂运营生产过程中的燃气费用。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食堂运营生产过程中的用水用电应秉持科学规划、节约用水用电的原则，水电费用无须投标人承担，严禁铺张浪费，一经发现由投标人承担当月超额水电费用。</w:t>
      </w:r>
    </w:p>
    <w:p w14:paraId="5B9D5F60">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4.投标人负责承担食堂项目经理人、厨师长、服务部长、服务员等所有聘用人员的人事、劳资、社会保险、培训等人事劳资管理工作，并为聘用员工办理劳动用工手续、结算工资、缴纳社会保险等方面的管理工作；教育聘用人员服从</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深圳市</w:t>
      </w:r>
      <w:r>
        <w:rPr>
          <w:rFonts w:hint="eastAsia" w:ascii="仿宋_GB2312" w:hAnsi="仿宋_GB2312" w:eastAsia="仿宋_GB2312" w:cs="仿宋_GB2312"/>
          <w:bCs/>
          <w:color w:val="000000" w:themeColor="text1"/>
          <w:sz w:val="32"/>
          <w:szCs w:val="32"/>
          <w14:textFill>
            <w14:solidFill>
              <w14:schemeClr w14:val="tx1"/>
            </w14:solidFill>
          </w14:textFill>
        </w:rPr>
        <w:t>民爱残疾人综合服务中心规章制度和工作安排，按照</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深圳市</w:t>
      </w:r>
      <w:r>
        <w:rPr>
          <w:rFonts w:hint="eastAsia" w:ascii="仿宋_GB2312" w:hAnsi="仿宋_GB2312" w:eastAsia="仿宋_GB2312" w:cs="仿宋_GB2312"/>
          <w:bCs/>
          <w:color w:val="000000" w:themeColor="text1"/>
          <w:sz w:val="32"/>
          <w:szCs w:val="32"/>
          <w14:textFill>
            <w14:solidFill>
              <w14:schemeClr w14:val="tx1"/>
            </w14:solidFill>
          </w14:textFill>
        </w:rPr>
        <w:t>民爱残疾人综合服务中心要求及时更换不能胜任岗位要求的聘任员工；负责处理合同服务期内所有劳资纠纷和承担有关经济及法律责任。投标人派驻到项目岗位上的员工必须符合《中华人民共和国劳动法》《中华人民共和国劳动合同法》等法律规定，投标人与项目工作人员之间的一切劳资、工伤等纠纷由投标人负责承担，与招标人无关。</w:t>
      </w:r>
    </w:p>
    <w:p w14:paraId="16383B41">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5.食堂内的固定财产（厨房灶台、售菜台、抽油烟机、水池、供水、供电设备、餐桌椅、电扇等）设施所有权归采购人，中标人有使用权，如中标人有损坏应照价赔偿。设备不足的部分由中标单位配齐。</w:t>
      </w:r>
    </w:p>
    <w:p w14:paraId="35FDB4F3">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6.投标人承诺和确定常驻管理人员名单，确保食堂高效、高质量管理。</w:t>
      </w:r>
    </w:p>
    <w:p w14:paraId="2159F431">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7.投标人承诺和确认定时轮换厨师长，确保菜品口味多样化。</w:t>
      </w:r>
    </w:p>
    <w:p w14:paraId="750C4621">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8.投标人不得将食堂私自转让和委托他人经营，更不得利用采购人资产进行其他违法违规经营。</w:t>
      </w:r>
    </w:p>
    <w:p w14:paraId="5E5C1797">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9.投标人所用工作人员要遵守餐饮法规及采购人制定的规章制度。投标人定期对食堂工作人员进行食堂各项安全管理培训（包含但不限于食品卫生安全、消防安全、用水用电安全、燃气安全等），所用工作人员应具有良好的服务态度，严禁与就餐人员发生争吵和冲突。投标人所用工作人员须端正食堂运营工作态度，与民爱中心工作人员或服务对象保持适当距离，严禁搭讪、调戏或出现肢体接触等情况，一经发现，采购人有权要求投标人对当事食堂工作人员作出严肃处理，投标人应按照采购人要求更替当事工作人员。</w:t>
      </w:r>
    </w:p>
    <w:p w14:paraId="7904E2FC">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10.投标人的所有食堂厨师和工作人员需穿着整洁卫生制服及服务员制服。</w:t>
      </w:r>
    </w:p>
    <w:p w14:paraId="6B2BF4EE">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11.投标人的经营活动必须遵守《中华人民共和国食品卫生法》。</w:t>
      </w:r>
    </w:p>
    <w:p w14:paraId="344C528B">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12.投标人安排所有食堂从业人员定期体检，费用投标人自理。</w:t>
      </w:r>
    </w:p>
    <w:p w14:paraId="17310B3C">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13.投标人要服从采购人管理，所有服务人员都应持有卫生监督所颁发的健康证和培训证上岗，投标人须配备两名或以上安全管理员，费用由投标人承担。</w:t>
      </w:r>
    </w:p>
    <w:p w14:paraId="29224460">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14.投标人所设置的项目经理人每周定期在食堂开展日常运营管理工作，负责组织、监督食堂工作人员做好日常备餐配餐及食堂卫生工作，每日做好符合食堂运营管理要求的各项台账等资料，及时解答食堂家长沟通群中家长提出的疑问。</w:t>
      </w:r>
    </w:p>
    <w:p w14:paraId="24218DFF">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15.投标人应指定一名工作人员负责对接食堂就餐人员的饭卡充值或退款工作，每周定期在食堂家长沟通群公布就餐服务对象饭卡余额，并及时提醒家长做好饭卡充值工作。</w:t>
      </w:r>
    </w:p>
    <w:p w14:paraId="7653E4DE">
      <w:pPr>
        <w:spacing w:beforeLines="50" w:afterLines="50"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四、人员配置</w:t>
      </w:r>
    </w:p>
    <w:p w14:paraId="3FCBA2A4">
      <w:pPr>
        <w:spacing w:beforeLines="50" w:afterLines="50"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根据食堂实际情况，合理调配人员配置，食堂运营团队总人数5-7人，负责食堂日常运营，其中人员分配至少含：食堂经理（项目经理人）、厨师、服务员。食堂运营团队的所有从业人员年龄必须低于60周岁，身体健康，成交后提供前述人员的健康证，且无犯罪记录。对于不负责任、工作人员反应服务态度差的员工，招标人有权要求中标单位立即更换，为食堂提供优质的用餐服务。人员基本配备如下：</w:t>
      </w:r>
    </w:p>
    <w:tbl>
      <w:tblPr>
        <w:tblStyle w:val="7"/>
        <w:tblW w:w="50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208"/>
        <w:gridCol w:w="5509"/>
      </w:tblGrid>
      <w:tr w14:paraId="519E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42" w:type="pct"/>
            <w:vAlign w:val="center"/>
          </w:tcPr>
          <w:p w14:paraId="611B7B65">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序号</w:t>
            </w:r>
          </w:p>
        </w:tc>
        <w:tc>
          <w:tcPr>
            <w:tcW w:w="1275" w:type="pct"/>
            <w:vAlign w:val="center"/>
          </w:tcPr>
          <w:p w14:paraId="1B4EA978">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岗位</w:t>
            </w:r>
          </w:p>
        </w:tc>
        <w:tc>
          <w:tcPr>
            <w:tcW w:w="3182" w:type="pct"/>
            <w:vAlign w:val="center"/>
          </w:tcPr>
          <w:p w14:paraId="76B2F0E1">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工作职责</w:t>
            </w:r>
          </w:p>
        </w:tc>
      </w:tr>
      <w:tr w14:paraId="1AE7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42" w:type="pct"/>
            <w:vAlign w:val="center"/>
          </w:tcPr>
          <w:p w14:paraId="2DE3DD1B">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1275" w:type="pct"/>
            <w:vAlign w:val="center"/>
          </w:tcPr>
          <w:p w14:paraId="10485A24">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项目经理人</w:t>
            </w:r>
          </w:p>
        </w:tc>
        <w:tc>
          <w:tcPr>
            <w:tcW w:w="3182" w:type="pct"/>
          </w:tcPr>
          <w:p w14:paraId="3516302D">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负责食堂各项事务的管理，督促厨房人员认真执行其岗位工作流程。</w:t>
            </w:r>
          </w:p>
        </w:tc>
      </w:tr>
      <w:tr w14:paraId="0545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542" w:type="pct"/>
            <w:vAlign w:val="center"/>
          </w:tcPr>
          <w:p w14:paraId="4C8DE562">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1275" w:type="pct"/>
            <w:vAlign w:val="center"/>
          </w:tcPr>
          <w:p w14:paraId="19505E94">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厨师</w:t>
            </w:r>
          </w:p>
        </w:tc>
        <w:tc>
          <w:tcPr>
            <w:tcW w:w="3182" w:type="pct"/>
          </w:tcPr>
          <w:p w14:paraId="45C70F6A">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全面负责本项目日常管理、菜单安排、对外沟通、内外事务处理等，烹饪早、午、晚餐。负责餐前备菜，负责早、午、晚餐烹饪工作。</w:t>
            </w:r>
          </w:p>
        </w:tc>
      </w:tr>
      <w:tr w14:paraId="67B6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542" w:type="pct"/>
            <w:vAlign w:val="center"/>
          </w:tcPr>
          <w:p w14:paraId="1EB6D103">
            <w:pPr>
              <w:spacing w:line="560" w:lineRule="exact"/>
              <w:jc w:val="center"/>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p>
        </w:tc>
        <w:tc>
          <w:tcPr>
            <w:tcW w:w="1275" w:type="pct"/>
            <w:vAlign w:val="center"/>
          </w:tcPr>
          <w:p w14:paraId="2AFE936A">
            <w:pPr>
              <w:spacing w:line="56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服务员</w:t>
            </w:r>
          </w:p>
        </w:tc>
        <w:tc>
          <w:tcPr>
            <w:tcW w:w="3182" w:type="pct"/>
          </w:tcPr>
          <w:p w14:paraId="38E8ADF5">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协助管理食堂日常工作，负责清洗各种食材，清洗各种厨具、器具、餐具，清洁食堂内及周边环境卫生，保持用餐环境整洁。负责清洗各种食材，清洗各种厨具、器具、餐具，清洁食堂内及周边环境卫生，保持用餐环境整洁。</w:t>
            </w:r>
          </w:p>
        </w:tc>
      </w:tr>
    </w:tbl>
    <w:p w14:paraId="0F41A0E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以上聘用的厨师需具有中级或中级以上级别的职业资格证书。</w:t>
      </w:r>
    </w:p>
    <w:p w14:paraId="43ABE580">
      <w:pPr>
        <w:spacing w:beforeLines="50" w:afterLines="50"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五、其他要求</w:t>
      </w:r>
    </w:p>
    <w:p w14:paraId="2F5D4322">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1.积极协助残疾人服务对象的面点坊业务开展，并优先采购其生产的面点。</w:t>
      </w:r>
    </w:p>
    <w:p w14:paraId="20C6D96F">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2.对于残疾服务对象适合的工作岗位，优先安排残疾服务对象上岗，并向残疾服务对象支付相应的劳动补贴。</w:t>
      </w:r>
    </w:p>
    <w:p w14:paraId="3D844878">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3.投标单位应提交具体的早、中、晚餐收费标准。</w:t>
      </w:r>
    </w:p>
    <w:p w14:paraId="21C55CC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4.除采购人的服务对象、员工等，其他任何需要就餐的机构和个人，必须经采购人同意，其就餐费的标准不得低于采购人的员工就餐费。</w:t>
      </w:r>
    </w:p>
    <w:p w14:paraId="50489CF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5.采购人方面随时有权检查投标人所购买回来食堂的食品、蔬菜、粮油、水果的价格和质量，货真价实，随时监督饭菜质量和服务水平，做到饭热菜香。</w:t>
      </w:r>
    </w:p>
    <w:p w14:paraId="3E413AF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6.投标人每月要张贴采购的蔬菜、肉类、禽类等的检验检测报告于食堂公告栏。</w:t>
      </w:r>
    </w:p>
    <w:p w14:paraId="7343643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7.公益慈善:近三年具备社会公益慈善荣誉的，须提供公益慈善的荣誉证书图片或收据扫描件。</w:t>
      </w:r>
    </w:p>
    <w:bookmarkEnd w:id="0"/>
    <w:p w14:paraId="7D9A3AF6">
      <w:pPr>
        <w:spacing w:beforeLines="50" w:afterLines="50"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六、项目报价及付款</w:t>
      </w:r>
    </w:p>
    <w:p w14:paraId="5718BB09">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1.投标方报价为固定价：就餐人员每人每天就餐费用为38元，投标人不得变动，否则作废标处理。（如甲方因相关政策调整，价格另行协商。）</w:t>
      </w:r>
    </w:p>
    <w:p w14:paraId="51D6A1A8">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2.付款</w:t>
      </w:r>
    </w:p>
    <w:p w14:paraId="1C353B2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（1）刷卡支付就餐费用；（2）微信/支付宝扫码支付。</w:t>
      </w:r>
    </w:p>
    <w:p w14:paraId="0F6C45A0">
      <w:pPr>
        <w:spacing w:line="560" w:lineRule="exact"/>
        <w:ind w:firstLine="640"/>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3.</w:t>
      </w:r>
      <w:r>
        <w:rPr>
          <w:rFonts w:hint="eastAsia" w:ascii="仿宋_GB2312" w:hAnsi="仿宋_GB2312" w:eastAsia="仿宋_GB2312" w:cs="仿宋_GB2312"/>
          <w:bCs/>
          <w:color w:val="000000" w:themeColor="text1"/>
          <w:sz w:val="32"/>
          <w:szCs w:val="32"/>
          <w14:textFill>
            <w14:solidFill>
              <w14:schemeClr w14:val="tx1"/>
            </w14:solidFill>
          </w14:textFill>
        </w:rPr>
        <w:t>递交投标文件时间：2025年9月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19</w:t>
      </w:r>
      <w:r>
        <w:rPr>
          <w:rFonts w:hint="eastAsia" w:ascii="仿宋_GB2312" w:hAnsi="仿宋_GB2312" w:eastAsia="仿宋_GB2312" w:cs="仿宋_GB2312"/>
          <w:bCs/>
          <w:color w:val="000000" w:themeColor="text1"/>
          <w:sz w:val="32"/>
          <w:szCs w:val="32"/>
          <w14:textFill>
            <w14:solidFill>
              <w14:schemeClr w14:val="tx1"/>
            </w14:solidFill>
          </w14:textFill>
        </w:rPr>
        <w:t>日-2025年9月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bCs/>
          <w:color w:val="000000" w:themeColor="text1"/>
          <w:sz w:val="32"/>
          <w:szCs w:val="32"/>
          <w14:textFill>
            <w14:solidFill>
              <w14:schemeClr w14:val="tx1"/>
            </w14:solidFill>
          </w14:textFill>
        </w:rPr>
        <w:t>日17</w:t>
      </w:r>
      <w:r>
        <w:rPr>
          <w:rFonts w:hint="eastAsia" w:ascii="仿宋_GB2312" w:hAnsi="仿宋_GB2312" w:eastAsia="仿宋_GB2312" w:cs="仿宋_GB2312"/>
          <w:sz w:val="32"/>
          <w:szCs w:val="32"/>
        </w:rPr>
        <w:t>时（北京时间）</w:t>
      </w:r>
    </w:p>
    <w:p w14:paraId="1F6E4C3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投标人应在深圳市民爱残疾人综合服务中心获取招标文件，并于2025年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日17时（北京时间）前递交投标文件。</w:t>
      </w:r>
    </w:p>
    <w:p w14:paraId="18E26141">
      <w:pPr>
        <w:spacing w:beforeLines="50" w:afterLines="50"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七、服务期限</w:t>
      </w:r>
    </w:p>
    <w:p w14:paraId="2804B23D">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服务期限1年。</w:t>
      </w:r>
    </w:p>
    <w:p w14:paraId="5F644CEF">
      <w:pPr>
        <w:spacing w:beforeLines="50" w:afterLines="50" w:line="56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八、评分细则（详见附件）</w:t>
      </w:r>
    </w:p>
    <w:p w14:paraId="382E7147">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联系人：许宇文    联系电话：18826588963</w:t>
      </w:r>
    </w:p>
    <w:p w14:paraId="73D409A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标书投寄地址：深圳市龙华区观澜环观南路101号怡宁医院（民爱中心）</w:t>
      </w:r>
    </w:p>
    <w:p w14:paraId="751CA16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6F5BE0E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5CEFF92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深圳市民爱残疾人综合服务中心</w:t>
      </w:r>
    </w:p>
    <w:p w14:paraId="4617C278">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2025年9月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w:t>
      </w:r>
      <w:bookmarkStart w:id="1" w:name="_GoBack"/>
      <w:bookmarkEnd w:id="1"/>
      <w:r>
        <w:rPr>
          <w:rFonts w:hint="eastAsia" w:ascii="仿宋_GB2312" w:hAnsi="仿宋_GB2312" w:eastAsia="仿宋_GB2312" w:cs="仿宋_GB2312"/>
          <w:color w:val="000000" w:themeColor="text1"/>
          <w:sz w:val="32"/>
          <w:szCs w:val="32"/>
          <w14:textFill>
            <w14:solidFill>
              <w14:schemeClr w14:val="tx1"/>
            </w14:solidFill>
          </w14:textFill>
        </w:rPr>
        <w:t>日</w:t>
      </w:r>
    </w:p>
    <w:p w14:paraId="5E190AAC">
      <w:pPr>
        <w:rPr>
          <w:rFonts w:asciiTheme="majorEastAsia" w:hAnsiTheme="majorEastAsia" w:eastAsiaTheme="majorEastAsia"/>
          <w:b/>
          <w:color w:val="000000" w:themeColor="text1"/>
          <w:sz w:val="44"/>
          <w:szCs w:val="44"/>
          <w14:textFill>
            <w14:solidFill>
              <w14:schemeClr w14:val="tx1"/>
            </w14:solidFill>
          </w14:textFill>
        </w:rPr>
      </w:pPr>
      <w:r>
        <w:rPr>
          <w:rFonts w:asciiTheme="majorEastAsia" w:hAnsiTheme="majorEastAsia" w:eastAsiaTheme="majorEastAsia"/>
          <w:b/>
          <w:color w:val="000000" w:themeColor="text1"/>
          <w:sz w:val="44"/>
          <w:szCs w:val="44"/>
          <w14:textFill>
            <w14:solidFill>
              <w14:schemeClr w14:val="tx1"/>
            </w14:solidFill>
          </w14:textFill>
        </w:rPr>
        <w:br w:type="page"/>
      </w:r>
    </w:p>
    <w:p w14:paraId="19E1B2D2">
      <w:pPr>
        <w:jc w:val="center"/>
        <w:rPr>
          <w:rFonts w:asciiTheme="majorEastAsia" w:hAnsiTheme="majorEastAsia" w:eastAsiaTheme="majorEastAsia"/>
          <w:b/>
          <w:color w:val="000000" w:themeColor="text1"/>
          <w:sz w:val="44"/>
          <w:szCs w:val="44"/>
          <w14:textFill>
            <w14:solidFill>
              <w14:schemeClr w14:val="tx1"/>
            </w14:solidFill>
          </w14:textFill>
        </w:rPr>
      </w:pPr>
      <w:r>
        <w:rPr>
          <w:rFonts w:hint="eastAsia" w:asciiTheme="majorEastAsia" w:hAnsiTheme="majorEastAsia" w:eastAsiaTheme="majorEastAsia"/>
          <w:b/>
          <w:color w:val="000000" w:themeColor="text1"/>
          <w:sz w:val="44"/>
          <w:szCs w:val="44"/>
          <w14:textFill>
            <w14:solidFill>
              <w14:schemeClr w14:val="tx1"/>
            </w14:solidFill>
          </w14:textFill>
        </w:rPr>
        <w:t>评分细则</w:t>
      </w:r>
    </w:p>
    <w:tbl>
      <w:tblPr>
        <w:tblStyle w:val="7"/>
        <w:tblW w:w="92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990"/>
        <w:gridCol w:w="907"/>
        <w:gridCol w:w="2464"/>
        <w:gridCol w:w="681"/>
        <w:gridCol w:w="4196"/>
      </w:tblGrid>
      <w:tr w14:paraId="7957A6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21C4EB4">
            <w:pPr>
              <w:wordWrap w:val="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4052" w:type="dxa"/>
            <w:gridSpan w:val="3"/>
            <w:tcBorders>
              <w:top w:val="single" w:color="000000" w:sz="8" w:space="0"/>
              <w:left w:val="nil"/>
              <w:bottom w:val="single" w:color="000000" w:sz="8" w:space="0"/>
              <w:right w:val="single" w:color="000000" w:sz="8" w:space="0"/>
            </w:tcBorders>
            <w:shd w:val="clear" w:color="auto" w:fill="E6EFFA"/>
            <w:vAlign w:val="center"/>
          </w:tcPr>
          <w:p w14:paraId="6B225E45">
            <w:pPr>
              <w:wordWrap w:val="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评分项</w:t>
            </w:r>
          </w:p>
        </w:tc>
        <w:tc>
          <w:tcPr>
            <w:tcW w:w="4196" w:type="dxa"/>
            <w:tcBorders>
              <w:top w:val="single" w:color="000000" w:sz="8" w:space="0"/>
              <w:left w:val="nil"/>
              <w:bottom w:val="single" w:color="000000" w:sz="8" w:space="0"/>
              <w:right w:val="single" w:color="000000" w:sz="8" w:space="0"/>
            </w:tcBorders>
            <w:shd w:val="clear" w:color="auto" w:fill="E6EFFA"/>
            <w:vAlign w:val="center"/>
          </w:tcPr>
          <w:p w14:paraId="62BBC900">
            <w:pPr>
              <w:wordWrap w:val="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权重(%)</w:t>
            </w:r>
          </w:p>
        </w:tc>
      </w:tr>
      <w:tr w14:paraId="2F2C7B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restart"/>
            <w:tcBorders>
              <w:top w:val="nil"/>
              <w:left w:val="single" w:color="000000" w:sz="8" w:space="0"/>
              <w:bottom w:val="single" w:color="000000" w:sz="8" w:space="0"/>
              <w:right w:val="single" w:color="000000" w:sz="8" w:space="0"/>
            </w:tcBorders>
            <w:shd w:val="clear" w:color="auto" w:fill="auto"/>
          </w:tcPr>
          <w:p w14:paraId="1812C91F">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1</w:t>
            </w:r>
          </w:p>
        </w:tc>
        <w:tc>
          <w:tcPr>
            <w:tcW w:w="4052" w:type="dxa"/>
            <w:gridSpan w:val="3"/>
            <w:tcBorders>
              <w:top w:val="single" w:color="000000" w:sz="8" w:space="0"/>
              <w:left w:val="nil"/>
              <w:bottom w:val="single" w:color="000000" w:sz="8" w:space="0"/>
              <w:right w:val="single" w:color="000000" w:sz="8" w:space="0"/>
            </w:tcBorders>
            <w:shd w:val="clear" w:color="auto" w:fill="auto"/>
          </w:tcPr>
          <w:p w14:paraId="6A5A9DD8">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价格</w:t>
            </w:r>
          </w:p>
        </w:tc>
        <w:tc>
          <w:tcPr>
            <w:tcW w:w="4196" w:type="dxa"/>
            <w:tcBorders>
              <w:top w:val="single" w:color="000000" w:sz="8" w:space="0"/>
              <w:left w:val="nil"/>
              <w:bottom w:val="single" w:color="000000" w:sz="8" w:space="0"/>
              <w:right w:val="single" w:color="000000" w:sz="8" w:space="0"/>
            </w:tcBorders>
            <w:shd w:val="clear" w:color="auto" w:fill="auto"/>
          </w:tcPr>
          <w:p w14:paraId="30AFD67D">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10</w:t>
            </w:r>
          </w:p>
        </w:tc>
      </w:tr>
      <w:tr w14:paraId="020B5E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4677DE06">
            <w:pPr>
              <w:rPr>
                <w:rFonts w:ascii="仿宋_GB2312" w:hAnsi="仿宋_GB2312" w:eastAsia="仿宋_GB2312" w:cs="仿宋_GB2312"/>
                <w:sz w:val="32"/>
                <w:szCs w:val="32"/>
              </w:rPr>
            </w:pPr>
          </w:p>
        </w:tc>
        <w:tc>
          <w:tcPr>
            <w:tcW w:w="8248" w:type="dxa"/>
            <w:gridSpan w:val="4"/>
            <w:tcBorders>
              <w:top w:val="single" w:color="000000" w:sz="8" w:space="0"/>
              <w:left w:val="nil"/>
              <w:bottom w:val="single" w:color="000000" w:sz="8" w:space="0"/>
              <w:right w:val="single" w:color="000000" w:sz="8" w:space="0"/>
            </w:tcBorders>
            <w:shd w:val="clear" w:color="auto" w:fill="auto"/>
          </w:tcPr>
          <w:p w14:paraId="162B6144">
            <w:pPr>
              <w:wordWrap w:val="0"/>
              <w:rPr>
                <w:rFonts w:ascii="仿宋_GB2312" w:hAnsi="仿宋_GB2312" w:eastAsia="仿宋_GB2312" w:cs="仿宋_GB2312"/>
                <w:sz w:val="32"/>
                <w:szCs w:val="32"/>
              </w:rPr>
            </w:pPr>
          </w:p>
        </w:tc>
      </w:tr>
      <w:tr w14:paraId="223143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restart"/>
            <w:tcBorders>
              <w:top w:val="nil"/>
              <w:left w:val="single" w:color="000000" w:sz="8" w:space="0"/>
              <w:bottom w:val="single" w:color="auto" w:sz="8" w:space="0"/>
              <w:right w:val="single" w:color="000000" w:sz="8" w:space="0"/>
            </w:tcBorders>
            <w:shd w:val="clear" w:color="auto" w:fill="auto"/>
          </w:tcPr>
          <w:p w14:paraId="3B17BD54">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2</w:t>
            </w:r>
          </w:p>
        </w:tc>
        <w:tc>
          <w:tcPr>
            <w:tcW w:w="4052" w:type="dxa"/>
            <w:gridSpan w:val="3"/>
            <w:tcBorders>
              <w:top w:val="single" w:color="000000" w:sz="8" w:space="0"/>
              <w:left w:val="nil"/>
              <w:bottom w:val="single" w:color="000000" w:sz="8" w:space="0"/>
              <w:right w:val="single" w:color="000000" w:sz="8" w:space="0"/>
            </w:tcBorders>
            <w:shd w:val="clear" w:color="auto" w:fill="auto"/>
          </w:tcPr>
          <w:p w14:paraId="315DA0D2">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技术部分</w:t>
            </w:r>
          </w:p>
        </w:tc>
        <w:tc>
          <w:tcPr>
            <w:tcW w:w="4196" w:type="dxa"/>
            <w:tcBorders>
              <w:top w:val="single" w:color="000000" w:sz="8" w:space="0"/>
              <w:left w:val="nil"/>
              <w:bottom w:val="single" w:color="000000" w:sz="8" w:space="0"/>
              <w:right w:val="single" w:color="000000" w:sz="8" w:space="0"/>
            </w:tcBorders>
            <w:shd w:val="clear" w:color="auto" w:fill="auto"/>
          </w:tcPr>
          <w:p w14:paraId="515EC826">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58</w:t>
            </w:r>
          </w:p>
        </w:tc>
      </w:tr>
      <w:tr w14:paraId="334A76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auto" w:sz="8" w:space="0"/>
              <w:right w:val="single" w:color="000000" w:sz="8" w:space="0"/>
            </w:tcBorders>
            <w:shd w:val="clear" w:color="auto" w:fill="auto"/>
          </w:tcPr>
          <w:p w14:paraId="755819D0">
            <w:pPr>
              <w:rPr>
                <w:rFonts w:ascii="仿宋_GB2312" w:hAnsi="仿宋_GB2312" w:eastAsia="仿宋_GB2312" w:cs="仿宋_GB2312"/>
                <w:sz w:val="32"/>
                <w:szCs w:val="32"/>
              </w:rPr>
            </w:pPr>
          </w:p>
        </w:tc>
        <w:tc>
          <w:tcPr>
            <w:tcW w:w="8248" w:type="dxa"/>
            <w:gridSpan w:val="4"/>
            <w:tcBorders>
              <w:top w:val="single" w:color="000000" w:sz="8" w:space="0"/>
              <w:left w:val="nil"/>
              <w:bottom w:val="single" w:color="000000" w:sz="8" w:space="0"/>
              <w:right w:val="single" w:color="000000" w:sz="8" w:space="0"/>
            </w:tcBorders>
            <w:shd w:val="clear" w:color="auto" w:fill="auto"/>
          </w:tcPr>
          <w:p w14:paraId="19FFA9E3">
            <w:pPr>
              <w:wordWrap w:val="0"/>
              <w:rPr>
                <w:rFonts w:ascii="仿宋_GB2312" w:hAnsi="仿宋_GB2312" w:eastAsia="仿宋_GB2312" w:cs="仿宋_GB2312"/>
                <w:sz w:val="32"/>
                <w:szCs w:val="32"/>
              </w:rPr>
            </w:pPr>
          </w:p>
        </w:tc>
      </w:tr>
      <w:tr w14:paraId="21FDAE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auto" w:sz="8" w:space="0"/>
              <w:right w:val="single" w:color="000000" w:sz="8" w:space="0"/>
            </w:tcBorders>
            <w:shd w:val="clear" w:color="auto" w:fill="auto"/>
          </w:tcPr>
          <w:p w14:paraId="0C9FEF06">
            <w:pPr>
              <w:rPr>
                <w:rFonts w:ascii="仿宋_GB2312" w:hAnsi="仿宋_GB2312" w:eastAsia="仿宋_GB2312" w:cs="仿宋_GB2312"/>
                <w:sz w:val="32"/>
                <w:szCs w:val="32"/>
              </w:rPr>
            </w:pPr>
          </w:p>
        </w:tc>
        <w:tc>
          <w:tcPr>
            <w:tcW w:w="90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0B43306">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464" w:type="dxa"/>
            <w:tcBorders>
              <w:top w:val="outset" w:color="000000" w:sz="6" w:space="0"/>
              <w:left w:val="nil"/>
              <w:bottom w:val="outset" w:color="000000" w:sz="6" w:space="0"/>
              <w:right w:val="outset" w:color="000000" w:sz="6" w:space="0"/>
            </w:tcBorders>
            <w:shd w:val="clear" w:color="auto" w:fill="E6EFFA"/>
            <w:vAlign w:val="center"/>
          </w:tcPr>
          <w:p w14:paraId="2641EA3B">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评分因素</w:t>
            </w:r>
          </w:p>
        </w:tc>
        <w:tc>
          <w:tcPr>
            <w:tcW w:w="681" w:type="dxa"/>
            <w:tcBorders>
              <w:top w:val="outset" w:color="000000" w:sz="6" w:space="0"/>
              <w:left w:val="nil"/>
              <w:bottom w:val="outset" w:color="000000" w:sz="6" w:space="0"/>
              <w:right w:val="outset" w:color="000000" w:sz="6" w:space="0"/>
            </w:tcBorders>
            <w:shd w:val="clear" w:color="auto" w:fill="E6EFFA"/>
            <w:vAlign w:val="center"/>
          </w:tcPr>
          <w:p w14:paraId="1F0A8717">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权重(%)</w:t>
            </w:r>
          </w:p>
        </w:tc>
        <w:tc>
          <w:tcPr>
            <w:tcW w:w="4196" w:type="dxa"/>
            <w:tcBorders>
              <w:top w:val="outset" w:color="000000" w:sz="6" w:space="0"/>
              <w:left w:val="nil"/>
              <w:bottom w:val="outset" w:color="000000" w:sz="6" w:space="0"/>
              <w:right w:val="outset" w:color="000000" w:sz="6" w:space="0"/>
            </w:tcBorders>
            <w:shd w:val="clear" w:color="auto" w:fill="E6EFFA"/>
            <w:vAlign w:val="center"/>
          </w:tcPr>
          <w:p w14:paraId="1892FEFE">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评分准则</w:t>
            </w:r>
          </w:p>
        </w:tc>
      </w:tr>
      <w:tr w14:paraId="75162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auto" w:sz="8" w:space="0"/>
              <w:right w:val="single" w:color="000000" w:sz="8" w:space="0"/>
            </w:tcBorders>
            <w:shd w:val="clear" w:color="auto" w:fill="auto"/>
          </w:tcPr>
          <w:p w14:paraId="3CEB1F07">
            <w:pP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53B86649">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5CA05D35">
            <w:pPr>
              <w:wordWrap w:val="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配送服务方案</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06BB339F">
            <w:pPr>
              <w:wordWrap w:val="0"/>
              <w:jc w:val="center"/>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8</w:t>
            </w:r>
          </w:p>
        </w:tc>
        <w:tc>
          <w:tcPr>
            <w:tcW w:w="4196" w:type="dxa"/>
            <w:tcBorders>
              <w:top w:val="single" w:color="000000" w:sz="8" w:space="0"/>
              <w:left w:val="nil"/>
              <w:bottom w:val="single" w:color="000000" w:sz="8" w:space="0"/>
              <w:right w:val="single" w:color="000000" w:sz="8" w:space="0"/>
            </w:tcBorders>
            <w:shd w:val="clear" w:color="auto" w:fill="auto"/>
          </w:tcPr>
          <w:p w14:paraId="5F988BAD">
            <w:pPr>
              <w:wordWrap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（一）评分内容：</w:t>
            </w:r>
          </w:p>
          <w:p w14:paraId="170FDC07">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投标人提供全面、内容详尽、具有针对性的所有涉及本项目配送服务的各方面方案，内容包括但不限于：</w:t>
            </w:r>
          </w:p>
          <w:p w14:paraId="48AC478A">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1、货源；</w:t>
            </w:r>
          </w:p>
          <w:p w14:paraId="5B2D903F">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2、采购渠道；</w:t>
            </w:r>
          </w:p>
          <w:p w14:paraId="1ACD640B">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3、供货保障；</w:t>
            </w:r>
          </w:p>
          <w:p w14:paraId="59286322">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4、品质监控；</w:t>
            </w:r>
          </w:p>
          <w:p w14:paraId="7CA42A84">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5、日常管理组织；</w:t>
            </w:r>
          </w:p>
          <w:p w14:paraId="55B615E6">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6、物流配送方案。</w:t>
            </w:r>
          </w:p>
          <w:p w14:paraId="6CFA9623">
            <w:pPr>
              <w:wordWrap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（二）评分依据：</w:t>
            </w:r>
          </w:p>
          <w:p w14:paraId="49A1CBE7">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1.每提供以上一项得10分，全部提供得60分。</w:t>
            </w:r>
          </w:p>
          <w:p w14:paraId="1105DB94">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2.在此基础上，专家根据各供应商的具体响应内容进一步评审：</w:t>
            </w:r>
          </w:p>
          <w:p w14:paraId="34857881">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（1）评审为优（配送服务方案完善，工作内容和安排考虑周到，流程合理）的，加40分；</w:t>
            </w:r>
          </w:p>
          <w:p w14:paraId="67ADAF2B">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（2）评审为良（配送服务方案较完善，工作内容和安排考虑较周到，流程较合理）的，加30分；</w:t>
            </w:r>
          </w:p>
          <w:p w14:paraId="5D12BFB6">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（3）评审为中（配送服务方案一般，工作内容和安排考虑基本周到，流程一般）的，加20分；</w:t>
            </w:r>
          </w:p>
          <w:p w14:paraId="0E359CB5">
            <w:pPr>
              <w:wordWrap w:val="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（4）评价为差（配送服务方案不完善，工作内容和安排考虑欠周到）的，不加分。</w:t>
            </w:r>
          </w:p>
        </w:tc>
      </w:tr>
      <w:tr w14:paraId="502D9F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auto" w:sz="8" w:space="0"/>
              <w:right w:val="single" w:color="000000" w:sz="8" w:space="0"/>
            </w:tcBorders>
            <w:shd w:val="clear" w:color="auto" w:fill="auto"/>
          </w:tcPr>
          <w:p w14:paraId="74643698">
            <w:pP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3B5FF2F6">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2952370C">
            <w:pPr>
              <w:wordWrap w:val="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质量保障方案</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6BEE9B0F">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4196" w:type="dxa"/>
            <w:tcBorders>
              <w:top w:val="single" w:color="000000" w:sz="8" w:space="0"/>
              <w:left w:val="nil"/>
              <w:bottom w:val="single" w:color="000000" w:sz="8" w:space="0"/>
              <w:right w:val="single" w:color="000000" w:sz="8" w:space="0"/>
            </w:tcBorders>
            <w:shd w:val="clear" w:color="auto" w:fill="auto"/>
          </w:tcPr>
          <w:p w14:paraId="159F8C8E">
            <w:pPr>
              <w:wordWrap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（一）评分内容：</w:t>
            </w:r>
          </w:p>
          <w:p w14:paraId="183E5835">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投标人提供全面、内容详尽、具有针对性的所有涉及本项目质量保障方案，内容包括但不限于：</w:t>
            </w:r>
          </w:p>
          <w:p w14:paraId="4635C861">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1、货物的来源；</w:t>
            </w:r>
          </w:p>
          <w:p w14:paraId="036DA1AC">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2、货物的加工；</w:t>
            </w:r>
          </w:p>
          <w:p w14:paraId="791B5C23">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3、货物的包装；</w:t>
            </w:r>
          </w:p>
          <w:p w14:paraId="2A9178E7">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4、货物的保存；</w:t>
            </w:r>
          </w:p>
          <w:p w14:paraId="6E53E15E">
            <w:pPr>
              <w:pStyle w:val="6"/>
              <w:rPr>
                <w:rFonts w:ascii="仿宋_GB2312" w:hAnsi="仿宋_GB2312" w:eastAsia="仿宋_GB2312" w:cs="仿宋_GB2312"/>
                <w:sz w:val="32"/>
                <w:szCs w:val="32"/>
              </w:rPr>
            </w:pPr>
            <w:r>
              <w:rPr>
                <w:rFonts w:hint="eastAsia" w:ascii="仿宋_GB2312" w:hAnsi="仿宋_GB2312" w:eastAsia="仿宋_GB2312" w:cs="仿宋_GB2312"/>
                <w:sz w:val="32"/>
                <w:szCs w:val="32"/>
              </w:rPr>
              <w:t>5、货物的运输。</w:t>
            </w:r>
          </w:p>
          <w:p w14:paraId="36FE471F">
            <w:pPr>
              <w:wordWrap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（二）评分依据：</w:t>
            </w:r>
          </w:p>
          <w:p w14:paraId="6DB07E58">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1.每提供以上一项得16分，全部提供得80分。</w:t>
            </w:r>
          </w:p>
          <w:p w14:paraId="6633EFDA">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2.在此基础上，专家根据各供应商的具体响应内容进一步评审：</w:t>
            </w:r>
          </w:p>
          <w:p w14:paraId="3BB8FC04">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（1）评审为优（质量保障措施全面具体、有针对性和可操作性）的，加20分；</w:t>
            </w:r>
          </w:p>
          <w:p w14:paraId="46C63618">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（2）评审为良（质量保障措施较全面具体、较有针对性和可操作性）的，加15分；</w:t>
            </w:r>
          </w:p>
          <w:p w14:paraId="3571A148">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（3）评审为中（质量保障措施一般、针对性和可操作性一般）的，加10分；</w:t>
            </w:r>
          </w:p>
          <w:p w14:paraId="13D21459">
            <w:pPr>
              <w:wordWrap w:val="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（4）评审为差（质量保障措施不全面不具体、不具有针对性和可操作性）的，不加分。</w:t>
            </w:r>
          </w:p>
        </w:tc>
      </w:tr>
      <w:tr w14:paraId="579AF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auto" w:sz="8" w:space="0"/>
              <w:right w:val="single" w:color="000000" w:sz="8" w:space="0"/>
            </w:tcBorders>
            <w:shd w:val="clear" w:color="auto" w:fill="auto"/>
          </w:tcPr>
          <w:p w14:paraId="7334CE47">
            <w:pP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3F04C07C">
            <w:pPr>
              <w:wordWrap w:val="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5E5843DA">
            <w:pPr>
              <w:wordWrap w:val="0"/>
              <w:jc w:val="center"/>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规章管理制度</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7C0F9232">
            <w:pPr>
              <w:wordWrap w:val="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4196" w:type="dxa"/>
            <w:tcBorders>
              <w:top w:val="single" w:color="000000" w:sz="8" w:space="0"/>
              <w:left w:val="nil"/>
              <w:bottom w:val="single" w:color="000000" w:sz="8" w:space="0"/>
              <w:right w:val="single" w:color="000000" w:sz="8" w:space="0"/>
            </w:tcBorders>
            <w:shd w:val="clear" w:color="auto" w:fill="auto"/>
          </w:tcPr>
          <w:p w14:paraId="6A900130">
            <w:pPr>
              <w:wordWrap w:val="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（一）评分内容：</w:t>
            </w:r>
          </w:p>
          <w:p w14:paraId="7EF835E3">
            <w:pPr>
              <w:pStyle w:val="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投标人提供全面、内容详尽、具有针对性的所有涉及本项目质量保障方案，内容包括但不限于：</w:t>
            </w:r>
          </w:p>
          <w:p w14:paraId="5D39E2E2">
            <w:pPr>
              <w:pStyle w:val="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1、食品安全保障制度；</w:t>
            </w:r>
          </w:p>
          <w:p w14:paraId="61C9FB16">
            <w:pPr>
              <w:pStyle w:val="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2、人员岗位职责；</w:t>
            </w:r>
          </w:p>
          <w:p w14:paraId="34F1FB5F">
            <w:pPr>
              <w:pStyle w:val="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3、操作规程；</w:t>
            </w:r>
          </w:p>
          <w:p w14:paraId="4B4B0D3E">
            <w:pPr>
              <w:pStyle w:val="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4、劳动纪律和奖惩办法；</w:t>
            </w:r>
          </w:p>
          <w:p w14:paraId="5E94F4A2">
            <w:pPr>
              <w:pStyle w:val="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5、客户投诉反馈管理制度等规章制度。</w:t>
            </w:r>
          </w:p>
          <w:p w14:paraId="6BE4EFC8">
            <w:pPr>
              <w:wordWrap w:val="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（二）评分依据：</w:t>
            </w:r>
          </w:p>
          <w:p w14:paraId="77EA27E3">
            <w:pPr>
              <w:wordWrap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1.每提供以上一项得16分，全部提供得80分。</w:t>
            </w:r>
          </w:p>
          <w:p w14:paraId="7BCEE503">
            <w:pPr>
              <w:wordWrap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2.在此基础上，专家根据各供应商的具体响应内容进一步评审：</w:t>
            </w:r>
          </w:p>
          <w:p w14:paraId="176FB1BA">
            <w:pPr>
              <w:wordWrap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（1）评审为优（规章管理制度全面具体、有针对性和可操作性）的，加20分；</w:t>
            </w:r>
          </w:p>
          <w:p w14:paraId="09A35818">
            <w:pPr>
              <w:wordWrap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（2）评审为良（规章管理制度较全面具体、较有针对性和可操作性）的，加15分；</w:t>
            </w:r>
          </w:p>
          <w:p w14:paraId="0EF369D0">
            <w:pPr>
              <w:wordWrap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（3）评审为中（规章管理制度一般、针对性和可操作性一般）的，加10分；</w:t>
            </w:r>
          </w:p>
          <w:p w14:paraId="2832C038">
            <w:pPr>
              <w:wordWrap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（4）评审为差（规章管理制度不全面不具体、不具有针对性和可操作性）的，不加分。</w:t>
            </w:r>
          </w:p>
        </w:tc>
      </w:tr>
      <w:tr w14:paraId="10BD04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tcBorders>
              <w:top w:val="single" w:color="auto" w:sz="8" w:space="0"/>
              <w:left w:val="single" w:color="000000" w:sz="8" w:space="0"/>
              <w:bottom w:val="single" w:color="000000" w:sz="8" w:space="0"/>
              <w:right w:val="single" w:color="000000" w:sz="8" w:space="0"/>
            </w:tcBorders>
            <w:shd w:val="clear" w:color="auto" w:fill="auto"/>
            <w:vAlign w:val="center"/>
          </w:tcPr>
          <w:p w14:paraId="5FA81591">
            <w:pPr>
              <w:wordWrap w:val="0"/>
              <w:jc w:val="cente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3A943190">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45ACF693">
            <w:pPr>
              <w:spacing w:line="320" w:lineRule="exact"/>
              <w:jc w:val="center"/>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拟安排项目负责人（仅限一人）</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22C9F6DD">
            <w:pPr>
              <w:spacing w:line="320" w:lineRule="exact"/>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p>
        </w:tc>
        <w:tc>
          <w:tcPr>
            <w:tcW w:w="4196" w:type="dxa"/>
            <w:tcBorders>
              <w:top w:val="single" w:color="000000" w:sz="8" w:space="0"/>
              <w:left w:val="nil"/>
              <w:bottom w:val="single" w:color="000000" w:sz="8" w:space="0"/>
              <w:right w:val="single" w:color="000000" w:sz="8" w:space="0"/>
            </w:tcBorders>
            <w:shd w:val="clear" w:color="auto" w:fill="auto"/>
            <w:vAlign w:val="center"/>
          </w:tcPr>
          <w:p w14:paraId="4D8BA8DA">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041DE018">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拟安排项目负责人（仅限一人）须为投标人现有员工，且需具有以下证书：</w:t>
            </w:r>
          </w:p>
          <w:p w14:paraId="3B0957E7">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1、具有大专或以上学历证书，得50分；</w:t>
            </w:r>
          </w:p>
          <w:p w14:paraId="646FC854">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2、具有市场监督管理局颁发的高级食品安全管理员证书或高级食品安全管理人员考试合格证明，得50分；</w:t>
            </w:r>
          </w:p>
          <w:p w14:paraId="1084EFB6">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5074C98A">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1.提供毕业证书扫描件及相应证书在中国高等教育学生信息网(学信网)</w:t>
            </w:r>
          </w:p>
          <w:p w14:paraId="244DB744">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https://www.chsi.com.cn/)官网查询截图，对于较早颁发的学历证书学信网无法查询的，除要求提供毕业证书扫描件外，还应要求提供毕业院校或者人社部门出具的证明扫描件，国外学历证书提供教育部留学服务中心出具的国外学历认证书网无法查询的，除要求提供毕业证书扫描件外，还应要求提供毕业院校或者人社部门出具的证明扫描件，国外学历证书提供教育部留学服务中心出具的国外学历认证书以及相应证书在教育部留学服务中心官网查询截图(查询网址：http://zwfw.cscse.edu.cn/)否则应作不得分处理；</w:t>
            </w:r>
          </w:p>
          <w:p w14:paraId="3F57BD91">
            <w:pPr>
              <w:pStyle w:val="6"/>
              <w:numPr>
                <w:ilvl w:val="0"/>
                <w:numId w:val="0"/>
              </w:numPr>
              <w:ind w:left="0" w:leftChars="0"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提供相关证书扫描件；</w:t>
            </w:r>
          </w:p>
          <w:p w14:paraId="0624319D">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提供相关人员近三个月在本公司缴纳且载有社保部门（或税务部门）公章（或业务章）的社保缴交证明材料[如开标日上一个月的社保材料因社保部门（或税务部门）原因暂时无法取得，则可以往前顺延一个月]；如投标人注册成立时间不足一个月的，可提供承诺函（格式自拟）。</w:t>
            </w:r>
          </w:p>
          <w:p w14:paraId="6E859D2C">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4、未按要求提供相关证明材料（或相关证明材料无法判断是否符合评分要求）的不计得分，原件备查。</w:t>
            </w:r>
          </w:p>
        </w:tc>
      </w:tr>
      <w:tr w14:paraId="26D361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tcBorders>
              <w:top w:val="single" w:color="auto" w:sz="8" w:space="0"/>
              <w:left w:val="single" w:color="000000" w:sz="8" w:space="0"/>
              <w:bottom w:val="single" w:color="000000" w:sz="8" w:space="0"/>
              <w:right w:val="single" w:color="000000" w:sz="8" w:space="0"/>
            </w:tcBorders>
            <w:shd w:val="clear" w:color="auto" w:fill="auto"/>
          </w:tcPr>
          <w:p w14:paraId="508EDE57">
            <w:pPr>
              <w:wordWrap w:val="0"/>
              <w:jc w:val="cente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23E1BF66">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57C6102F">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拟安排的项目团队成员情况（项目负责人除外）</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2E42FC12">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p>
        </w:tc>
        <w:tc>
          <w:tcPr>
            <w:tcW w:w="4196" w:type="dxa"/>
            <w:tcBorders>
              <w:top w:val="single" w:color="000000" w:sz="8" w:space="0"/>
              <w:left w:val="nil"/>
              <w:bottom w:val="single" w:color="000000" w:sz="8" w:space="0"/>
              <w:right w:val="single" w:color="000000" w:sz="8" w:space="0"/>
            </w:tcBorders>
            <w:shd w:val="clear" w:color="auto" w:fill="auto"/>
          </w:tcPr>
          <w:p w14:paraId="1EB2F52E">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163BE22F">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拟投入服务的项目团队人员为投标人自有员工：</w:t>
            </w:r>
          </w:p>
          <w:p w14:paraId="33E91505">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（1）每提供一名食品安全总监，需具有由市场监督管理局颁发的高级食品安全管理员证（或高级食品安全管理员培训考核合格证明），得15分，本项累计最高得30分；</w:t>
            </w:r>
          </w:p>
          <w:p w14:paraId="27F2723D">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（2）每提供一名截止开标日期前有效的健康证得10分，本项累计最高得40分；</w:t>
            </w:r>
          </w:p>
          <w:p w14:paraId="73B61D53">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（3）每提供一名需具有</w:t>
            </w:r>
            <w:r>
              <w:rPr>
                <w:rFonts w:hint="eastAsia" w:ascii="仿宋_GB2312" w:hAnsi="仿宋_GB2312" w:eastAsia="仿宋_GB2312" w:cs="仿宋_GB2312"/>
                <w:color w:val="000000" w:themeColor="text1"/>
                <w:kern w:val="0"/>
                <w:sz w:val="32"/>
                <w:szCs w:val="32"/>
                <w14:textFill>
                  <w14:solidFill>
                    <w14:schemeClr w14:val="tx1"/>
                  </w14:solidFill>
                </w14:textFill>
              </w:rPr>
              <w:t>人力资源和社会保障部门或人社部门第三方机构颁发的</w:t>
            </w:r>
            <w:r>
              <w:rPr>
                <w:rFonts w:hint="eastAsia" w:ascii="仿宋_GB2312" w:hAnsi="仿宋_GB2312" w:eastAsia="仿宋_GB2312" w:cs="仿宋_GB2312"/>
                <w:color w:val="000000" w:themeColor="text1"/>
                <w:sz w:val="32"/>
                <w:szCs w:val="32"/>
                <w14:textFill>
                  <w14:solidFill>
                    <w14:schemeClr w14:val="tx1"/>
                  </w14:solidFill>
                </w14:textFill>
              </w:rPr>
              <w:t>（三级/高级或以上）农产品食品检测员或检验员或食品检验工证书得，得10分，本项累计最高得30分；</w:t>
            </w:r>
          </w:p>
          <w:p w14:paraId="7B8E839B">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同一人员具有多个证书的不累计得分。</w:t>
            </w:r>
          </w:p>
          <w:p w14:paraId="32A3CBF6">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5665B1F1">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供相关人员近三个月在本公司缴纳且载有社保部门（或税务部门）公章（或业务章）的社保缴交证明材料[如开标日上一个月的社保材料因社保部门（或税务部门）原因暂时无法取得，则可以往前顺延一个月]；如投标人注册成立时间不足一个月的，可提供承诺函（格式自拟）。</w:t>
            </w:r>
          </w:p>
          <w:p w14:paraId="1A5E63CF">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．提供相关证书扫描件。</w:t>
            </w:r>
          </w:p>
          <w:p w14:paraId="5A3D91F0">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．以上资料均要求提供扫描件，原件备查。评分中出现无证明资料或专家无法凭所提供资料判断是否得分的情况，一律作不得分处理。</w:t>
            </w:r>
          </w:p>
        </w:tc>
      </w:tr>
      <w:tr w14:paraId="708BDC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tcBorders>
              <w:top w:val="single" w:color="auto" w:sz="8" w:space="0"/>
              <w:left w:val="single" w:color="000000" w:sz="8" w:space="0"/>
              <w:bottom w:val="single" w:color="000000" w:sz="8" w:space="0"/>
              <w:right w:val="single" w:color="000000" w:sz="8" w:space="0"/>
            </w:tcBorders>
            <w:shd w:val="clear" w:color="auto" w:fill="auto"/>
          </w:tcPr>
          <w:p w14:paraId="3DC85452">
            <w:pPr>
              <w:wordWrap w:val="0"/>
              <w:jc w:val="cente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1E6B48EC">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711B49C5">
            <w:pPr>
              <w:autoSpaceDE w:val="0"/>
              <w:autoSpaceDN w:val="0"/>
              <w:adjustRightInd w:val="0"/>
              <w:spacing w:line="360" w:lineRule="auto"/>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专业检测能力</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32DC7ABE">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w:t>
            </w:r>
          </w:p>
        </w:tc>
        <w:tc>
          <w:tcPr>
            <w:tcW w:w="4196" w:type="dxa"/>
            <w:tcBorders>
              <w:top w:val="single" w:color="000000" w:sz="8" w:space="0"/>
              <w:left w:val="nil"/>
              <w:bottom w:val="single" w:color="000000" w:sz="8" w:space="0"/>
              <w:right w:val="single" w:color="000000" w:sz="8" w:space="0"/>
            </w:tcBorders>
            <w:shd w:val="clear" w:color="auto" w:fill="auto"/>
            <w:vAlign w:val="center"/>
          </w:tcPr>
          <w:p w14:paraId="4E19F008">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77B17C22">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投标人提供2025年1月份以来至投标截止日之前(以检测报告出具日期为准），由具备CNAS和CMA认证资质的第三方检测机构出具的连续三个月由投标人送检的检测报告：</w:t>
            </w:r>
          </w:p>
          <w:p w14:paraId="26CC9F5D">
            <w:pPr>
              <w:numPr>
                <w:ilvl w:val="0"/>
                <w:numId w:val="1"/>
              </w:num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鲜肉类检测项目≥7项，且检测项目包含：铅、铬、挥发性盐基氮、金霉素、噻虫胺；</w:t>
            </w:r>
          </w:p>
          <w:p w14:paraId="0C9A5396">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2、禽类检测项目≥7项，且检测项目包含：铅、镉、土霉素、金霉素、二氟沙星；</w:t>
            </w:r>
          </w:p>
          <w:p w14:paraId="41E1D3DF">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3、冻品类检测项目≥7项，且检测项目包含：铅、金霉素、四环素、挥发性盐基氮；</w:t>
            </w:r>
          </w:p>
          <w:p w14:paraId="1587BB2F">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4、鲜蛋类检测项目≥7项，且检测项目包含：铅、滴滴涕、恩诺沙星(恩诺沙星与环丙寸</w:t>
            </w:r>
            <w:r>
              <w:rPr>
                <w:rFonts w:hint="eastAsia" w:ascii="仿宋_GB2312" w:hAnsi="仿宋_GB2312" w:eastAsia="仿宋_GB2312" w:cs="仿宋_GB2312"/>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沙星之和计)、氯霉素、氟虫腈；</w:t>
            </w:r>
          </w:p>
          <w:p w14:paraId="4383CA2A">
            <w:pPr>
              <w:widowControl/>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5、调味品类检测项目≥7项，且检测项目包含：山梨酸、苯甲酸、三氯蔗糖、糖精钠、氨基酸态氮； </w:t>
            </w:r>
          </w:p>
          <w:p w14:paraId="51DE1FAD">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6、大米类检测项目≥7项，且检测项目包含：总汞、无机砷、喹硫磷、黄曲霉毒素B1、铅、镉；</w:t>
            </w:r>
          </w:p>
          <w:p w14:paraId="56E4BD49">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7、食用油类检测项目≥7项，且检测项目包含：过氧化值、苯并芘、丁基羟基茴香醚(BHA)、特丁基对苯二酚(TBHQ)、二丁基羟基甲苯(BHT)；</w:t>
            </w:r>
          </w:p>
          <w:p w14:paraId="2FF7781F">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8、豆制品类检测项目≥7项，且检测项目包含：苯甲酸、山梨酸、三氯蔗糖、糖精钠、阿斯巴甜、二氧化硫；</w:t>
            </w:r>
          </w:p>
          <w:p w14:paraId="1C6C07FC">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9、乳制品类检测项目≥7项，且检测项目包含：蛋白质、三聚氰胺、脂肪、山梨酸、苯甲酸；</w:t>
            </w:r>
          </w:p>
          <w:p w14:paraId="58CA82A0">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10、干货类检测项目≥7项，且检测项目包含：二氧化硫、</w:t>
            </w:r>
          </w:p>
          <w:p w14:paraId="36F698F7">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铅、山梨酸、苯甲酸、甲拌磷、乐果；</w:t>
            </w:r>
          </w:p>
          <w:p w14:paraId="0BF72D2C">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11、面粉类检测项目≥7项，且检测项目包含：铅、吡虫啉、铬、六六六、滴滴涕；</w:t>
            </w:r>
          </w:p>
          <w:p w14:paraId="5A7DFED4">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12、腌制品检测项目≥7项，且检测项目包含：亚硝酸盐、苯甲酸、三氯蔗糖、脱氢乙酸、阿斯巴甜、山梨酸；</w:t>
            </w:r>
          </w:p>
          <w:p w14:paraId="2CD3A237">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13、蔬菜类检测项目≥7项，且检测项目包含：铅、甲胺磷、氧乐果、敌敌畏、六六六；</w:t>
            </w:r>
          </w:p>
          <w:p w14:paraId="719D3734">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14、水产类检测项目≥7项，且检测项目包含：铅、孔雀石绿、挥发性盐基氮、氟苯尼考、呋喃妥因代谢物、恩诺沙星(恩诺沙星与环丙沙星之和计)；</w:t>
            </w:r>
          </w:p>
          <w:p w14:paraId="50058EC3">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15、水果类检测项目≥7项，且检测项目包含：敌敌畏、克百威、六六六、滴滴涕、毒死蜱；</w:t>
            </w:r>
          </w:p>
          <w:p w14:paraId="23891FE4">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每提供一个种类连续三个月的检测报告(委托单位为投标人)得6分，不满足连续三个月则不得分，同一种类的不重复计分，最高得 100 分。 </w:t>
            </w:r>
          </w:p>
          <w:p w14:paraId="405582B9">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如供应商为新成立企业且成立时间不足二个月可提供情况说明或者证明材料亦视为符合。 </w:t>
            </w:r>
          </w:p>
          <w:p w14:paraId="6EDF07CD">
            <w:pP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3E96E3A8">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1、提供具有在检验检测机构资质认定证书规定的能力范围内出具合格或符合或达标等同等意义表述的检验检测报告（带有CNAS和CMA认证标志）；</w:t>
            </w:r>
          </w:p>
          <w:p w14:paraId="5E25785A">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2、同时提供查询截图，检测报告应在检测机构官网或者全国认证认可信息公共服务平台（http://cx.cnca.cn/）上进行查询且编号一致；</w:t>
            </w:r>
          </w:p>
          <w:p w14:paraId="35893B25">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3、检验检测报告的委托单位需为投标人；</w:t>
            </w:r>
          </w:p>
          <w:p w14:paraId="2BF401A5">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4、以上资料原件备查，评分中出现无证明资料或者专家无法凭所提供资料判断是否得分的情况，一律做不得分处理。</w:t>
            </w:r>
          </w:p>
        </w:tc>
      </w:tr>
      <w:tr w14:paraId="1FAB5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tcBorders>
              <w:top w:val="single" w:color="auto" w:sz="8" w:space="0"/>
              <w:left w:val="single" w:color="000000" w:sz="8" w:space="0"/>
              <w:bottom w:val="single" w:color="000000" w:sz="8" w:space="0"/>
              <w:right w:val="single" w:color="000000" w:sz="8" w:space="0"/>
            </w:tcBorders>
            <w:shd w:val="clear" w:color="auto" w:fill="auto"/>
          </w:tcPr>
          <w:p w14:paraId="51FD84F1">
            <w:pPr>
              <w:wordWrap w:val="0"/>
              <w:jc w:val="cente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11237CA5">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76AC005D">
            <w:pPr>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配送场所</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6680E6A2">
            <w:pPr>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w:t>
            </w:r>
          </w:p>
        </w:tc>
        <w:tc>
          <w:tcPr>
            <w:tcW w:w="4196" w:type="dxa"/>
            <w:tcBorders>
              <w:top w:val="single" w:color="000000" w:sz="8" w:space="0"/>
              <w:left w:val="nil"/>
              <w:bottom w:val="single" w:color="000000" w:sz="8" w:space="0"/>
              <w:right w:val="single" w:color="000000" w:sz="8" w:space="0"/>
            </w:tcBorders>
            <w:shd w:val="clear" w:color="auto" w:fill="auto"/>
            <w:vAlign w:val="center"/>
          </w:tcPr>
          <w:p w14:paraId="0773A9DA">
            <w:pP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43A3B0E7">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投标人拟投入本项目的自有或租赁的配送场所面积：</w:t>
            </w:r>
          </w:p>
          <w:p w14:paraId="7FA22763">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1、配送场所面积≥2500平方米的得100分；</w:t>
            </w:r>
          </w:p>
          <w:p w14:paraId="336418E1">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2、2000平方米≤配送场所面积＜2500平方米的得50分；</w:t>
            </w:r>
          </w:p>
          <w:p w14:paraId="05979B7F">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3、500平方米≤配送场所面积＜1000平方米的得20分；</w:t>
            </w:r>
          </w:p>
          <w:p w14:paraId="4DFEFD20">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不具备或不提供的不得分，提供多个配送场所面积可累计，若配送场所中含冷库，可一并计算面积。</w:t>
            </w:r>
          </w:p>
          <w:p w14:paraId="780C7E30">
            <w:pP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5EC933B9">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1、自有配送场所提供自有房产证明。</w:t>
            </w:r>
          </w:p>
          <w:p w14:paraId="1BA6870D">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2、租赁配送场所提供租赁合同关键页，租赁合同日期须涵盖本项目投标截止日期；同时须体现面积，若无面积信息，须增加其他能体现配送场所面积信息的材料。</w:t>
            </w:r>
          </w:p>
          <w:p w14:paraId="03320860">
            <w:pP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3、以上资料原件备查，评分中出现无证明资料或者专家无法凭所提供资料判断是否得分的情况，一律做不得分处理。</w:t>
            </w:r>
          </w:p>
        </w:tc>
      </w:tr>
      <w:tr w14:paraId="6DB27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tcBorders>
              <w:top w:val="single" w:color="auto" w:sz="8" w:space="0"/>
              <w:left w:val="single" w:color="000000" w:sz="8" w:space="0"/>
              <w:bottom w:val="single" w:color="000000" w:sz="8" w:space="0"/>
              <w:right w:val="single" w:color="000000" w:sz="8" w:space="0"/>
            </w:tcBorders>
            <w:shd w:val="clear" w:color="auto" w:fill="auto"/>
          </w:tcPr>
          <w:p w14:paraId="37E1B20F">
            <w:pPr>
              <w:wordWrap w:val="0"/>
              <w:jc w:val="cente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7B3975F9">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7E8ED70B">
            <w:pPr>
              <w:wordWrap w:val="0"/>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基地情况</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0EB549E0">
            <w:pPr>
              <w:wordWrap w:val="0"/>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4196" w:type="dxa"/>
            <w:tcBorders>
              <w:top w:val="single" w:color="000000" w:sz="8" w:space="0"/>
              <w:left w:val="nil"/>
              <w:bottom w:val="single" w:color="000000" w:sz="8" w:space="0"/>
              <w:right w:val="single" w:color="000000" w:sz="8" w:space="0"/>
            </w:tcBorders>
            <w:shd w:val="clear" w:color="auto" w:fill="auto"/>
          </w:tcPr>
          <w:p w14:paraId="3FF234DC">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288147C3">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投标人拥有自有或租赁或合作种植或养殖基地面积情况：</w:t>
            </w:r>
          </w:p>
          <w:p w14:paraId="21521B3C">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(1）面积≥2000亩的，得100分；</w:t>
            </w:r>
          </w:p>
          <w:p w14:paraId="37E3BCCC">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(2)1500亩≤面积＜2000亩的，得50分；</w:t>
            </w:r>
          </w:p>
          <w:p w14:paraId="3C8B470C">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(3)500亩≤面积＜1500亩的，得20分；</w:t>
            </w:r>
          </w:p>
          <w:p w14:paraId="33EB394E">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(3）面积＜500亩的，不得分；</w:t>
            </w:r>
          </w:p>
          <w:p w14:paraId="62A62086">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本小项最高得100分，如有多处基地的，面积可累加计算。</w:t>
            </w:r>
          </w:p>
          <w:p w14:paraId="56F80ADA">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67D483D3">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1．自有基地提供产权证明文件，非自有基地提供土地租赁合同（或协议）或土地承包或合建共建协议书，原件备查。</w:t>
            </w:r>
          </w:p>
          <w:p w14:paraId="2865F930">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2.如未按要求提供证明材料，或所提供的证明材料未能体现上述评分内容的，本项不得分。</w:t>
            </w:r>
          </w:p>
        </w:tc>
      </w:tr>
      <w:tr w14:paraId="0B4DA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tcBorders>
              <w:top w:val="single" w:color="auto" w:sz="8" w:space="0"/>
              <w:left w:val="single" w:color="000000" w:sz="8" w:space="0"/>
              <w:bottom w:val="single" w:color="000000" w:sz="8" w:space="0"/>
              <w:right w:val="single" w:color="000000" w:sz="8" w:space="0"/>
            </w:tcBorders>
            <w:shd w:val="clear" w:color="auto" w:fill="auto"/>
          </w:tcPr>
          <w:p w14:paraId="4444BDC2">
            <w:pPr>
              <w:wordWrap w:val="0"/>
              <w:jc w:val="cente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3A127BAD">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62D3FA8B">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企业荣誉</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1E06511E">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4196" w:type="dxa"/>
            <w:tcBorders>
              <w:top w:val="single" w:color="000000" w:sz="8" w:space="0"/>
              <w:left w:val="nil"/>
              <w:bottom w:val="single" w:color="000000" w:sz="8" w:space="0"/>
              <w:right w:val="single" w:color="000000" w:sz="8" w:space="0"/>
            </w:tcBorders>
            <w:shd w:val="clear" w:color="auto" w:fill="auto"/>
            <w:vAlign w:val="center"/>
          </w:tcPr>
          <w:p w14:paraId="66511ADA">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062B56A9">
            <w:pPr>
              <w:wordWrap w:val="0"/>
              <w:rPr>
                <w:rFonts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投标人提供获得过社会公益慈善或捐赠荣誉证书或其它有效证明文件，每提供一个公益慈善或捐赠荣誉证书得50</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hint="eastAsia" w:ascii="仿宋_GB2312" w:hAnsi="仿宋_GB2312" w:eastAsia="仿宋_GB2312" w:cs="仿宋_GB2312"/>
                <w:color w:val="000000" w:themeColor="text1"/>
                <w:spacing w:val="2"/>
                <w:sz w:val="32"/>
                <w:szCs w:val="32"/>
                <w14:textFill>
                  <w14:solidFill>
                    <w14:schemeClr w14:val="tx1"/>
                  </w14:solidFill>
                </w14:textFill>
              </w:rPr>
              <w:t>，最高得100</w:t>
            </w:r>
            <w:r>
              <w:rPr>
                <w:rFonts w:hint="eastAsia" w:ascii="仿宋_GB2312" w:hAnsi="仿宋_GB2312" w:eastAsia="仿宋_GB2312" w:cs="仿宋_GB2312"/>
                <w:color w:val="000000" w:themeColor="text1"/>
                <w:sz w:val="32"/>
                <w:szCs w:val="32"/>
                <w14:textFill>
                  <w14:solidFill>
                    <w14:schemeClr w14:val="tx1"/>
                  </w14:solidFill>
                </w14:textFill>
              </w:rPr>
              <w:t>分</w:t>
            </w:r>
            <w:r>
              <w:rPr>
                <w:rFonts w:hint="eastAsia" w:ascii="仿宋_GB2312" w:hAnsi="仿宋_GB2312" w:eastAsia="仿宋_GB2312" w:cs="仿宋_GB2312"/>
                <w:color w:val="000000" w:themeColor="text1"/>
                <w:spacing w:val="2"/>
                <w:sz w:val="32"/>
                <w:szCs w:val="32"/>
                <w14:textFill>
                  <w14:solidFill>
                    <w14:schemeClr w14:val="tx1"/>
                  </w14:solidFill>
                </w14:textFill>
              </w:rPr>
              <w:t xml:space="preserve">。 </w:t>
            </w:r>
          </w:p>
          <w:p w14:paraId="6CEB3770">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22F5E51E">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2"/>
                <w:sz w:val="32"/>
                <w:szCs w:val="32"/>
                <w14:textFill>
                  <w14:solidFill>
                    <w14:schemeClr w14:val="tx1"/>
                  </w14:solidFill>
                </w14:textFill>
              </w:rPr>
              <w:t>投标人提供社会公益慈善或捐赠荣誉证书或有效证明的扫描件，未提供或未按要求提供或提供不清晰导致专家无法判断的不得分。</w:t>
            </w:r>
          </w:p>
        </w:tc>
      </w:tr>
      <w:tr w14:paraId="7C50E2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restart"/>
            <w:tcBorders>
              <w:top w:val="nil"/>
              <w:left w:val="single" w:color="000000" w:sz="8" w:space="0"/>
              <w:bottom w:val="single" w:color="000000" w:sz="8" w:space="0"/>
              <w:right w:val="single" w:color="000000" w:sz="8" w:space="0"/>
            </w:tcBorders>
            <w:shd w:val="clear" w:color="auto" w:fill="auto"/>
          </w:tcPr>
          <w:p w14:paraId="14D68AD3">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3</w:t>
            </w:r>
          </w:p>
        </w:tc>
        <w:tc>
          <w:tcPr>
            <w:tcW w:w="4052" w:type="dxa"/>
            <w:gridSpan w:val="3"/>
            <w:tcBorders>
              <w:top w:val="single" w:color="000000" w:sz="8" w:space="0"/>
              <w:left w:val="nil"/>
              <w:bottom w:val="single" w:color="000000" w:sz="8" w:space="0"/>
              <w:right w:val="single" w:color="000000" w:sz="8" w:space="0"/>
            </w:tcBorders>
            <w:shd w:val="clear" w:color="auto" w:fill="auto"/>
          </w:tcPr>
          <w:p w14:paraId="0A8772A4">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综合实力</w:t>
            </w:r>
          </w:p>
        </w:tc>
        <w:tc>
          <w:tcPr>
            <w:tcW w:w="4196" w:type="dxa"/>
            <w:tcBorders>
              <w:top w:val="single" w:color="000000" w:sz="8" w:space="0"/>
              <w:left w:val="nil"/>
              <w:bottom w:val="single" w:color="000000" w:sz="8" w:space="0"/>
              <w:right w:val="single" w:color="000000" w:sz="8" w:space="0"/>
            </w:tcBorders>
            <w:shd w:val="clear" w:color="auto" w:fill="auto"/>
          </w:tcPr>
          <w:p w14:paraId="5D256A98">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27</w:t>
            </w:r>
          </w:p>
        </w:tc>
      </w:tr>
      <w:tr w14:paraId="38C41E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2F4BF4F5">
            <w:pPr>
              <w:rPr>
                <w:rFonts w:ascii="仿宋_GB2312" w:hAnsi="仿宋_GB2312" w:eastAsia="仿宋_GB2312" w:cs="仿宋_GB2312"/>
                <w:sz w:val="32"/>
                <w:szCs w:val="32"/>
              </w:rPr>
            </w:pPr>
          </w:p>
        </w:tc>
        <w:tc>
          <w:tcPr>
            <w:tcW w:w="8248" w:type="dxa"/>
            <w:gridSpan w:val="4"/>
            <w:tcBorders>
              <w:top w:val="single" w:color="000000" w:sz="8" w:space="0"/>
              <w:left w:val="nil"/>
              <w:bottom w:val="single" w:color="000000" w:sz="8" w:space="0"/>
              <w:right w:val="single" w:color="000000" w:sz="8" w:space="0"/>
            </w:tcBorders>
            <w:shd w:val="clear" w:color="auto" w:fill="auto"/>
          </w:tcPr>
          <w:p w14:paraId="13B332CA">
            <w:pPr>
              <w:wordWrap w:val="0"/>
              <w:rPr>
                <w:rFonts w:ascii="仿宋_GB2312" w:hAnsi="仿宋_GB2312" w:eastAsia="仿宋_GB2312" w:cs="仿宋_GB2312"/>
                <w:sz w:val="32"/>
                <w:szCs w:val="32"/>
              </w:rPr>
            </w:pPr>
          </w:p>
        </w:tc>
      </w:tr>
      <w:tr w14:paraId="3917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4739207E">
            <w:pPr>
              <w:rPr>
                <w:rFonts w:ascii="仿宋_GB2312" w:hAnsi="仿宋_GB2312" w:eastAsia="仿宋_GB2312" w:cs="仿宋_GB2312"/>
                <w:sz w:val="32"/>
                <w:szCs w:val="32"/>
              </w:rPr>
            </w:pPr>
          </w:p>
        </w:tc>
        <w:tc>
          <w:tcPr>
            <w:tcW w:w="90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133FF9E">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464" w:type="dxa"/>
            <w:tcBorders>
              <w:top w:val="outset" w:color="000000" w:sz="6" w:space="0"/>
              <w:left w:val="nil"/>
              <w:bottom w:val="outset" w:color="000000" w:sz="6" w:space="0"/>
              <w:right w:val="outset" w:color="000000" w:sz="6" w:space="0"/>
            </w:tcBorders>
            <w:shd w:val="clear" w:color="auto" w:fill="E6EFFA"/>
            <w:vAlign w:val="center"/>
          </w:tcPr>
          <w:p w14:paraId="51719912">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评分因素</w:t>
            </w:r>
          </w:p>
        </w:tc>
        <w:tc>
          <w:tcPr>
            <w:tcW w:w="681" w:type="dxa"/>
            <w:tcBorders>
              <w:top w:val="outset" w:color="000000" w:sz="6" w:space="0"/>
              <w:left w:val="nil"/>
              <w:bottom w:val="outset" w:color="000000" w:sz="6" w:space="0"/>
              <w:right w:val="outset" w:color="000000" w:sz="6" w:space="0"/>
            </w:tcBorders>
            <w:shd w:val="clear" w:color="auto" w:fill="E6EFFA"/>
            <w:vAlign w:val="center"/>
          </w:tcPr>
          <w:p w14:paraId="55F3D25C">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权重(%)</w:t>
            </w:r>
          </w:p>
        </w:tc>
        <w:tc>
          <w:tcPr>
            <w:tcW w:w="4196" w:type="dxa"/>
            <w:tcBorders>
              <w:top w:val="outset" w:color="000000" w:sz="6" w:space="0"/>
              <w:left w:val="nil"/>
              <w:bottom w:val="outset" w:color="000000" w:sz="6" w:space="0"/>
              <w:right w:val="outset" w:color="000000" w:sz="6" w:space="0"/>
            </w:tcBorders>
            <w:shd w:val="clear" w:color="auto" w:fill="E6EFFA"/>
            <w:vAlign w:val="center"/>
          </w:tcPr>
          <w:p w14:paraId="4677BF4F">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评分准则</w:t>
            </w:r>
          </w:p>
        </w:tc>
      </w:tr>
      <w:tr w14:paraId="1292F2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2B1ABFE2">
            <w:pP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7628917A">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6BF09679">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同类项目业绩情况</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0EAE467C">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w:t>
            </w:r>
          </w:p>
        </w:tc>
        <w:tc>
          <w:tcPr>
            <w:tcW w:w="4196" w:type="dxa"/>
            <w:tcBorders>
              <w:top w:val="single" w:color="000000" w:sz="8" w:space="0"/>
              <w:left w:val="nil"/>
              <w:bottom w:val="single" w:color="000000" w:sz="8" w:space="0"/>
              <w:right w:val="single" w:color="000000" w:sz="8" w:space="0"/>
            </w:tcBorders>
            <w:shd w:val="clear" w:color="auto" w:fill="auto"/>
          </w:tcPr>
          <w:p w14:paraId="713D3A92">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6B047139">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投标人2022年 1 月 1 日至本项目投标截止时间（以合同签订日期为准）：承担食材配送或饭堂承包服务经验，每履约完成过一项服务项目且经服务单位履约评价结果为“优或满意”或同等最高评价的，得20分，最高得100分。</w:t>
            </w:r>
          </w:p>
          <w:p w14:paraId="41EF6665">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0CDD6AC9">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投标人提供的每项业绩须按以下要求提供完整准确的证明文件，如未按以下要求提供完整证明文件的业绩不计分，一年一签的长期服务续签合同只计算一个业绩；</w:t>
            </w:r>
          </w:p>
          <w:p w14:paraId="1CFEDB55">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（1）提供合同关键页（关键信息包括但不仅限于合同的项目名称合同金额服务内容合同服务的起止时间签订日期等）。</w:t>
            </w:r>
          </w:p>
          <w:p w14:paraId="35B50513">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（2）提供服务单位总体履约评价为“优或满意”或同等最高评价的加盖合同甲方公章或业务章的相关证明文件，如提交的证明材料其评价结果没有结论而仅是打分的，不计分。</w:t>
            </w:r>
          </w:p>
        </w:tc>
      </w:tr>
      <w:tr w14:paraId="3311C7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1D671CC8">
            <w:pP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096BC8A7">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1F63D57E">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认证情况</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7F42691E">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4196" w:type="dxa"/>
            <w:tcBorders>
              <w:top w:val="single" w:color="000000" w:sz="8" w:space="0"/>
              <w:left w:val="nil"/>
              <w:bottom w:val="single" w:color="000000" w:sz="8" w:space="0"/>
              <w:right w:val="single" w:color="000000" w:sz="8" w:space="0"/>
            </w:tcBorders>
            <w:shd w:val="clear" w:color="auto" w:fill="auto"/>
          </w:tcPr>
          <w:p w14:paraId="225E25F7">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56A4E660">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根据投标人通过以下认证情况进行评审：</w:t>
            </w:r>
          </w:p>
          <w:p w14:paraId="441D7897">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1、通过质量管理体系认证证书；</w:t>
            </w:r>
          </w:p>
          <w:p w14:paraId="6CCE333D">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2、通过职业健康安全管理体系认证证书；</w:t>
            </w:r>
          </w:p>
          <w:p w14:paraId="5BE67F57">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3、通过食品安全管理体系认证证书；</w:t>
            </w:r>
          </w:p>
          <w:p w14:paraId="166A2C24">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4、通过环境管理体系认证证书；</w:t>
            </w:r>
          </w:p>
          <w:p w14:paraId="141CD941">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5、通过危害分析与关键控制点（HACCP）体系认证证书；</w:t>
            </w:r>
          </w:p>
          <w:p w14:paraId="7D4C0E83">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每提供一个认证证书得10分，最高得100分。</w:t>
            </w:r>
          </w:p>
          <w:p w14:paraId="4D2C4614">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0F032FE9">
            <w:pPr>
              <w:pStyle w:val="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1.提供相关认证机构颁发的在有效期内的认证证书及在全国认证认可信息公共服务平台（http://cx.cnca.cn）查询截图（截图需显示证书状态为有效）。</w:t>
            </w:r>
          </w:p>
          <w:p w14:paraId="155EDB4A">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2.以上材料提供扫描件，原件备查。未提供有效证明材料的或者提供的证明材料不符合要求的或者提供的证明材料不清晰导致评审专家无法辨认的，一律作不得分处理。</w:t>
            </w:r>
          </w:p>
        </w:tc>
      </w:tr>
      <w:tr w14:paraId="5F3462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22A84553">
            <w:pP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499546D7">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7DD6C90E">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食品安全保险</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46C729A2">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4196" w:type="dxa"/>
            <w:tcBorders>
              <w:top w:val="single" w:color="000000" w:sz="8" w:space="0"/>
              <w:left w:val="nil"/>
              <w:bottom w:val="single" w:color="000000" w:sz="8" w:space="0"/>
              <w:right w:val="single" w:color="000000" w:sz="8" w:space="0"/>
            </w:tcBorders>
            <w:shd w:val="clear" w:color="auto" w:fill="auto"/>
          </w:tcPr>
          <w:p w14:paraId="388D3685">
            <w:pPr>
              <w:wordWrap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（一）评审内容：</w:t>
            </w:r>
          </w:p>
          <w:p w14:paraId="3CF9C140">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1、投标人购买相关食品安全责任险（需在保险期内）：</w:t>
            </w:r>
          </w:p>
          <w:p w14:paraId="4D016AD0">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（1）投保金额≥3亿元得50分；</w:t>
            </w:r>
          </w:p>
          <w:p w14:paraId="748993C3">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（2）1亿元≤投保金额＜2亿元得25分；</w:t>
            </w:r>
          </w:p>
          <w:p w14:paraId="4144E967">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（3）8000万元≤投保金额＜1亿元得10分；</w:t>
            </w:r>
          </w:p>
          <w:p w14:paraId="364547A0">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不同保单金额可累加计算，其他不得分。</w:t>
            </w:r>
          </w:p>
          <w:p w14:paraId="1F29BA77">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2、投标人购买相关公众责任险（需在保险期内）：</w:t>
            </w:r>
          </w:p>
          <w:p w14:paraId="0352A496">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（1）投保金额≥1亿元得50分；</w:t>
            </w:r>
          </w:p>
          <w:p w14:paraId="7503F31C">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（2）8000万元≤投保金额＜1亿元得25分；</w:t>
            </w:r>
          </w:p>
          <w:p w14:paraId="4CBF84B0">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（3）5000万元≤投保金额＜8000万元得10分；</w:t>
            </w:r>
          </w:p>
          <w:p w14:paraId="053BC0BF">
            <w:pPr>
              <w:wordWrap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不同保单金额可累加计算，其他不得分。</w:t>
            </w:r>
          </w:p>
          <w:p w14:paraId="21727C4C">
            <w:pPr>
              <w:wordWrap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（二）评分依据：</w:t>
            </w:r>
          </w:p>
          <w:p w14:paraId="7DA6C5EB">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投标人需提供至投标截止日之前，累计购买的食品安全责任险和公众责任险投保单和发票，原件备查，不清晰或未提供不得分。</w:t>
            </w:r>
          </w:p>
        </w:tc>
      </w:tr>
      <w:tr w14:paraId="6C9A4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15D76547">
            <w:pP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0A5B3FFE">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54DF1FC2">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配送能力</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185ED585">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196" w:type="dxa"/>
            <w:tcBorders>
              <w:top w:val="single" w:color="000000" w:sz="8" w:space="0"/>
              <w:left w:val="nil"/>
              <w:bottom w:val="single" w:color="000000" w:sz="8" w:space="0"/>
              <w:right w:val="single" w:color="000000" w:sz="8" w:space="0"/>
            </w:tcBorders>
            <w:shd w:val="clear" w:color="auto" w:fill="auto"/>
            <w:vAlign w:val="center"/>
          </w:tcPr>
          <w:p w14:paraId="0C6CCE36">
            <w:pPr>
              <w:wordWrap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（一）评分内容：</w:t>
            </w:r>
          </w:p>
          <w:p w14:paraId="4E80363B">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投标人提供自有或者租赁的冷藏（或冷冻）车辆，每提供1台冷藏（或冷冻）车辆得</w:t>
            </w:r>
          </w:p>
          <w:p w14:paraId="63C8B7F9">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10分，本项累计最高得100分。</w:t>
            </w:r>
          </w:p>
          <w:p w14:paraId="567C337B">
            <w:pPr>
              <w:wordWrap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（二）评分依据：</w:t>
            </w:r>
          </w:p>
          <w:p w14:paraId="543D4998">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1、自有的同时提供①有效期内的车辆《机动车行驶证》（年审在有效期内，行驶证登记的所有人须为投标人）；②车头完整正面图片（含车牌号码）。</w:t>
            </w:r>
          </w:p>
          <w:p w14:paraId="699C1747">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2、租赁的同时提供①提供车辆租赁合同；②车头完整正面图片（含车牌号码）；③有效期内的车辆《机动车行驶证》（行驶证登记的所有人须为出租人）或出租方的车辆购置发票。</w:t>
            </w:r>
          </w:p>
          <w:p w14:paraId="657D46CD">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3、以上文件原件备查，评分中出现无证明资料或者专家无法凭所提供资料判断是否得分的情况，一律做不得分处理。</w:t>
            </w:r>
          </w:p>
        </w:tc>
      </w:tr>
      <w:tr w14:paraId="56733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39AF6">
            <w:pPr>
              <w:rPr>
                <w:rFonts w:ascii="仿宋_GB2312" w:hAnsi="仿宋_GB2312" w:eastAsia="仿宋_GB2312" w:cs="仿宋_GB2312"/>
                <w:b/>
                <w:bCs/>
                <w:color w:val="0000FF"/>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4246DB89">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043C9930">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投标人自主知识产权产品（创新、设计）情况</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44D76CAB">
            <w:pPr>
              <w:wordWrap w:val="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p>
        </w:tc>
        <w:tc>
          <w:tcPr>
            <w:tcW w:w="4196" w:type="dxa"/>
            <w:tcBorders>
              <w:top w:val="single" w:color="000000" w:sz="8" w:space="0"/>
              <w:left w:val="nil"/>
              <w:bottom w:val="single" w:color="000000" w:sz="8" w:space="0"/>
              <w:right w:val="single" w:color="000000" w:sz="8" w:space="0"/>
            </w:tcBorders>
            <w:shd w:val="clear" w:color="auto" w:fill="auto"/>
          </w:tcPr>
          <w:p w14:paraId="1A6E5FFF">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（一）评分内容：</w:t>
            </w:r>
          </w:p>
          <w:p w14:paraId="24FD17D3">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1、投标人具有食品供应链安全管理及检测数据统计管理系统，得20分；</w:t>
            </w:r>
          </w:p>
          <w:p w14:paraId="1844F099">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2、投标人具有冷链运输车温度监测与控制系统，得20分；</w:t>
            </w:r>
          </w:p>
          <w:p w14:paraId="426D1930">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3、投标人具有农产品及餐饮原料加工管理系统，得20分。</w:t>
            </w:r>
          </w:p>
          <w:p w14:paraId="0E3FBFAD">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4、投标人具有农产品及餐饮原料溯源管理系统，得20分。</w:t>
            </w:r>
          </w:p>
          <w:p w14:paraId="039FCC8C">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5、投标人具有智能采配及仓库管理系统，得20分。</w:t>
            </w:r>
          </w:p>
          <w:p w14:paraId="44188142">
            <w:pPr>
              <w:wordWrap w:val="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（二）评分依据：</w:t>
            </w:r>
          </w:p>
          <w:p w14:paraId="67ADEDD4">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1、系统为自主开发的提供计算机软件著作权登记证书扫描件（著作权人为投标人）；</w:t>
            </w:r>
          </w:p>
          <w:p w14:paraId="10B3E5A1">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系统为购买或租赁的，需同时提供：①购买（或租赁）合同，需体现购买人（或租赁人）为投标人；②计算机软件著作权登记证书，需体现产权（专利）、著作权人为出售方（或出租方）；③购买（或租赁）发票，需体现购买人（或租赁人）为投标人。</w:t>
            </w:r>
          </w:p>
          <w:p w14:paraId="5B089CBF">
            <w:pPr>
              <w:wordWrap w:val="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3、未提供或未按要求提供以及提供的证明材料不清晰导致无法识别的不得分。</w:t>
            </w:r>
          </w:p>
        </w:tc>
      </w:tr>
      <w:tr w14:paraId="6B8FC6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restart"/>
            <w:tcBorders>
              <w:top w:val="nil"/>
              <w:left w:val="single" w:color="000000" w:sz="8" w:space="0"/>
              <w:bottom w:val="single" w:color="000000" w:sz="8" w:space="0"/>
              <w:right w:val="single" w:color="000000" w:sz="8" w:space="0"/>
            </w:tcBorders>
            <w:shd w:val="clear" w:color="auto" w:fill="auto"/>
          </w:tcPr>
          <w:p w14:paraId="2ED79665">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4</w:t>
            </w:r>
          </w:p>
        </w:tc>
        <w:tc>
          <w:tcPr>
            <w:tcW w:w="4052" w:type="dxa"/>
            <w:gridSpan w:val="3"/>
            <w:tcBorders>
              <w:top w:val="single" w:color="000000" w:sz="8" w:space="0"/>
              <w:left w:val="nil"/>
              <w:bottom w:val="single" w:color="000000" w:sz="8" w:space="0"/>
              <w:right w:val="single" w:color="000000" w:sz="8" w:space="0"/>
            </w:tcBorders>
            <w:shd w:val="clear" w:color="auto" w:fill="auto"/>
          </w:tcPr>
          <w:p w14:paraId="54B9C961">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诚信情况</w:t>
            </w:r>
          </w:p>
        </w:tc>
        <w:tc>
          <w:tcPr>
            <w:tcW w:w="4196" w:type="dxa"/>
            <w:tcBorders>
              <w:top w:val="single" w:color="000000" w:sz="8" w:space="0"/>
              <w:left w:val="nil"/>
              <w:bottom w:val="single" w:color="000000" w:sz="8" w:space="0"/>
              <w:right w:val="single" w:color="000000" w:sz="8" w:space="0"/>
            </w:tcBorders>
            <w:shd w:val="clear" w:color="auto" w:fill="auto"/>
          </w:tcPr>
          <w:p w14:paraId="3689D454">
            <w:pPr>
              <w:wordWrap w:val="0"/>
              <w:jc w:val="center"/>
              <w:rPr>
                <w:rFonts w:ascii="仿宋_GB2312" w:hAnsi="仿宋_GB2312" w:eastAsia="仿宋_GB2312" w:cs="仿宋_GB2312"/>
                <w:b/>
                <w:bCs/>
                <w:color w:val="0000FF"/>
                <w:sz w:val="32"/>
                <w:szCs w:val="32"/>
              </w:rPr>
            </w:pPr>
            <w:r>
              <w:rPr>
                <w:rFonts w:hint="eastAsia" w:ascii="仿宋_GB2312" w:hAnsi="仿宋_GB2312" w:eastAsia="仿宋_GB2312" w:cs="仿宋_GB2312"/>
                <w:b/>
                <w:bCs/>
                <w:color w:val="0000FF"/>
                <w:sz w:val="32"/>
                <w:szCs w:val="32"/>
              </w:rPr>
              <w:t>5</w:t>
            </w:r>
          </w:p>
        </w:tc>
      </w:tr>
      <w:tr w14:paraId="451F94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7DFEFDFB">
            <w:pPr>
              <w:rPr>
                <w:rFonts w:ascii="仿宋_GB2312" w:hAnsi="仿宋_GB2312" w:eastAsia="仿宋_GB2312" w:cs="仿宋_GB2312"/>
                <w:sz w:val="32"/>
                <w:szCs w:val="32"/>
              </w:rPr>
            </w:pPr>
          </w:p>
        </w:tc>
        <w:tc>
          <w:tcPr>
            <w:tcW w:w="8248" w:type="dxa"/>
            <w:gridSpan w:val="4"/>
            <w:tcBorders>
              <w:top w:val="single" w:color="000000" w:sz="8" w:space="0"/>
              <w:left w:val="nil"/>
              <w:bottom w:val="single" w:color="000000" w:sz="8" w:space="0"/>
              <w:right w:val="single" w:color="000000" w:sz="8" w:space="0"/>
            </w:tcBorders>
            <w:shd w:val="clear" w:color="auto" w:fill="auto"/>
          </w:tcPr>
          <w:p w14:paraId="22A72D79">
            <w:pPr>
              <w:wordWrap w:val="0"/>
              <w:rPr>
                <w:rFonts w:ascii="仿宋_GB2312" w:hAnsi="仿宋_GB2312" w:eastAsia="仿宋_GB2312" w:cs="仿宋_GB2312"/>
                <w:sz w:val="32"/>
                <w:szCs w:val="32"/>
              </w:rPr>
            </w:pPr>
          </w:p>
        </w:tc>
      </w:tr>
      <w:tr w14:paraId="647D77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57EAEFF6">
            <w:pPr>
              <w:rPr>
                <w:rFonts w:ascii="仿宋_GB2312" w:hAnsi="仿宋_GB2312" w:eastAsia="仿宋_GB2312" w:cs="仿宋_GB2312"/>
                <w:sz w:val="32"/>
                <w:szCs w:val="32"/>
              </w:rPr>
            </w:pPr>
          </w:p>
        </w:tc>
        <w:tc>
          <w:tcPr>
            <w:tcW w:w="90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CDBD301">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2464" w:type="dxa"/>
            <w:tcBorders>
              <w:top w:val="outset" w:color="000000" w:sz="6" w:space="0"/>
              <w:left w:val="nil"/>
              <w:bottom w:val="outset" w:color="000000" w:sz="6" w:space="0"/>
              <w:right w:val="outset" w:color="000000" w:sz="6" w:space="0"/>
            </w:tcBorders>
            <w:shd w:val="clear" w:color="auto" w:fill="E6EFFA"/>
            <w:vAlign w:val="center"/>
          </w:tcPr>
          <w:p w14:paraId="4C4006F6">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评分因素</w:t>
            </w:r>
          </w:p>
        </w:tc>
        <w:tc>
          <w:tcPr>
            <w:tcW w:w="681" w:type="dxa"/>
            <w:tcBorders>
              <w:top w:val="outset" w:color="000000" w:sz="6" w:space="0"/>
              <w:left w:val="nil"/>
              <w:bottom w:val="outset" w:color="000000" w:sz="6" w:space="0"/>
              <w:right w:val="outset" w:color="000000" w:sz="6" w:space="0"/>
            </w:tcBorders>
            <w:shd w:val="clear" w:color="auto" w:fill="E6EFFA"/>
            <w:vAlign w:val="center"/>
          </w:tcPr>
          <w:p w14:paraId="57D0B87E">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权重(%)</w:t>
            </w:r>
          </w:p>
        </w:tc>
        <w:tc>
          <w:tcPr>
            <w:tcW w:w="4196" w:type="dxa"/>
            <w:tcBorders>
              <w:top w:val="outset" w:color="000000" w:sz="6" w:space="0"/>
              <w:left w:val="nil"/>
              <w:bottom w:val="outset" w:color="000000" w:sz="6" w:space="0"/>
              <w:right w:val="outset" w:color="000000" w:sz="6" w:space="0"/>
            </w:tcBorders>
            <w:shd w:val="clear" w:color="auto" w:fill="E6EFFA"/>
            <w:vAlign w:val="center"/>
          </w:tcPr>
          <w:p w14:paraId="5A9ADB79">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评分准则</w:t>
            </w:r>
          </w:p>
        </w:tc>
      </w:tr>
      <w:tr w14:paraId="603A1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90" w:type="dxa"/>
            <w:vMerge w:val="continue"/>
            <w:tcBorders>
              <w:top w:val="nil"/>
              <w:left w:val="single" w:color="000000" w:sz="8" w:space="0"/>
              <w:bottom w:val="single" w:color="000000" w:sz="8" w:space="0"/>
              <w:right w:val="single" w:color="000000" w:sz="8" w:space="0"/>
            </w:tcBorders>
            <w:shd w:val="clear" w:color="auto" w:fill="auto"/>
          </w:tcPr>
          <w:p w14:paraId="0AE0FF0F">
            <w:pPr>
              <w:rPr>
                <w:rFonts w:ascii="仿宋_GB2312" w:hAnsi="仿宋_GB2312" w:eastAsia="仿宋_GB2312" w:cs="仿宋_GB2312"/>
                <w:sz w:val="32"/>
                <w:szCs w:val="32"/>
              </w:rPr>
            </w:pPr>
          </w:p>
        </w:tc>
        <w:tc>
          <w:tcPr>
            <w:tcW w:w="907" w:type="dxa"/>
            <w:tcBorders>
              <w:top w:val="single" w:color="000000" w:sz="8" w:space="0"/>
              <w:left w:val="nil"/>
              <w:bottom w:val="single" w:color="000000" w:sz="8" w:space="0"/>
              <w:right w:val="single" w:color="000000" w:sz="8" w:space="0"/>
            </w:tcBorders>
            <w:shd w:val="clear" w:color="auto" w:fill="auto"/>
            <w:vAlign w:val="center"/>
          </w:tcPr>
          <w:p w14:paraId="71BF1B94">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464" w:type="dxa"/>
            <w:tcBorders>
              <w:top w:val="single" w:color="000000" w:sz="8" w:space="0"/>
              <w:left w:val="nil"/>
              <w:bottom w:val="single" w:color="000000" w:sz="8" w:space="0"/>
              <w:right w:val="single" w:color="000000" w:sz="8" w:space="0"/>
            </w:tcBorders>
            <w:shd w:val="clear" w:color="auto" w:fill="auto"/>
            <w:vAlign w:val="center"/>
          </w:tcPr>
          <w:p w14:paraId="189C4527">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诚信情况</w:t>
            </w:r>
          </w:p>
        </w:tc>
        <w:tc>
          <w:tcPr>
            <w:tcW w:w="681" w:type="dxa"/>
            <w:tcBorders>
              <w:top w:val="single" w:color="000000" w:sz="8" w:space="0"/>
              <w:left w:val="nil"/>
              <w:bottom w:val="single" w:color="000000" w:sz="8" w:space="0"/>
              <w:right w:val="single" w:color="000000" w:sz="8" w:space="0"/>
            </w:tcBorders>
            <w:shd w:val="clear" w:color="auto" w:fill="auto"/>
            <w:vAlign w:val="center"/>
          </w:tcPr>
          <w:p w14:paraId="7B17F9A5">
            <w:pPr>
              <w:wordWrap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4196" w:type="dxa"/>
            <w:tcBorders>
              <w:top w:val="single" w:color="000000" w:sz="8" w:space="0"/>
              <w:left w:val="nil"/>
              <w:bottom w:val="single" w:color="000000" w:sz="8" w:space="0"/>
              <w:right w:val="single" w:color="000000" w:sz="8" w:space="0"/>
            </w:tcBorders>
            <w:shd w:val="clear" w:color="auto" w:fill="auto"/>
          </w:tcPr>
          <w:p w14:paraId="3050191A">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投标人在参与政府采购活动中存在诚信相关问题且在主管部门相关处理措施实施期限内的，本项不得分，否则得满分。投标人无需提供任何证明材料，由工作人员向评审委员会提供相关信息。</w:t>
            </w:r>
          </w:p>
        </w:tc>
      </w:tr>
    </w:tbl>
    <w:p w14:paraId="462B156A">
      <w:pPr>
        <w:jc w:val="center"/>
        <w:rPr>
          <w:rFonts w:asciiTheme="majorEastAsia" w:hAnsiTheme="majorEastAsia" w:eastAsiaTheme="majorEastAsia"/>
          <w:b/>
          <w:color w:val="000000" w:themeColor="text1"/>
          <w:sz w:val="44"/>
          <w:szCs w:val="44"/>
          <w14:textFill>
            <w14:solidFill>
              <w14:schemeClr w14:val="tx1"/>
            </w14:solidFill>
          </w14:textFill>
        </w:rPr>
      </w:pPr>
    </w:p>
    <w:p w14:paraId="4B8FEC88">
      <w:pPr>
        <w:rPr>
          <w:rFonts w:ascii="仿宋" w:hAnsi="仿宋" w:eastAsia="仿宋" w:cs="仿宋"/>
          <w:b/>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D93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78DE06">
                          <w:pPr>
                            <w:pStyle w:val="4"/>
                          </w:pPr>
                          <w:r>
                            <w:fldChar w:fldCharType="begin"/>
                          </w:r>
                          <w:r>
                            <w:instrText xml:space="preserve"> PAGE  \* MERGEFORMAT </w:instrText>
                          </w:r>
                          <w:r>
                            <w:fldChar w:fldCharType="separate"/>
                          </w:r>
                          <w:r>
                            <w:t>34</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SIAc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lrUrdMdweI42UJ00dRlhimBx6wsx1Wre0I3/6uerx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ndIgBzwEAAKoDAAAOAAAAAAAAAAEAIAAAAB4BAABkcnMv&#10;ZTJvRG9jLnhtbFBLBQYAAAAABgAGAFkBAABfBQAAAAA=&#10;">
              <v:fill on="f" focussize="0,0"/>
              <v:stroke on="f"/>
              <v:imagedata o:title=""/>
              <o:lock v:ext="edit" aspectratio="f"/>
              <v:textbox inset="0mm,0mm,0mm,0mm" style="mso-fit-shape-to-text:t;">
                <w:txbxContent>
                  <w:p w14:paraId="4078DE06">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1AF17"/>
    <w:multiLevelType w:val="multilevel"/>
    <w:tmpl w:val="A6E1AF1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YWRiODU2NjgzYWRlMzE2NGQ1YTRhOGE1MTkwYTIifQ=="/>
  </w:docVars>
  <w:rsids>
    <w:rsidRoot w:val="00792A01"/>
    <w:rsid w:val="001631B8"/>
    <w:rsid w:val="001A5029"/>
    <w:rsid w:val="002265EF"/>
    <w:rsid w:val="002C4496"/>
    <w:rsid w:val="002F37E4"/>
    <w:rsid w:val="00381739"/>
    <w:rsid w:val="003A6960"/>
    <w:rsid w:val="0043388F"/>
    <w:rsid w:val="004356E3"/>
    <w:rsid w:val="00441288"/>
    <w:rsid w:val="004865BB"/>
    <w:rsid w:val="00520212"/>
    <w:rsid w:val="00745330"/>
    <w:rsid w:val="00792A01"/>
    <w:rsid w:val="007A3E41"/>
    <w:rsid w:val="008223AE"/>
    <w:rsid w:val="008E0F28"/>
    <w:rsid w:val="00A15EE7"/>
    <w:rsid w:val="00B03633"/>
    <w:rsid w:val="00BC6FBE"/>
    <w:rsid w:val="00BF40CE"/>
    <w:rsid w:val="00C54FFA"/>
    <w:rsid w:val="00D1438B"/>
    <w:rsid w:val="00E60832"/>
    <w:rsid w:val="00EE0760"/>
    <w:rsid w:val="00F51E0D"/>
    <w:rsid w:val="025767DF"/>
    <w:rsid w:val="0414117B"/>
    <w:rsid w:val="05F61BEA"/>
    <w:rsid w:val="07892FCB"/>
    <w:rsid w:val="084F0F76"/>
    <w:rsid w:val="0E9A3A2A"/>
    <w:rsid w:val="11513B38"/>
    <w:rsid w:val="131600E3"/>
    <w:rsid w:val="14983B44"/>
    <w:rsid w:val="14DB4C6B"/>
    <w:rsid w:val="157C53CC"/>
    <w:rsid w:val="16DF7EBA"/>
    <w:rsid w:val="170C5050"/>
    <w:rsid w:val="18D867CB"/>
    <w:rsid w:val="192C5029"/>
    <w:rsid w:val="193B4B2D"/>
    <w:rsid w:val="19954AE8"/>
    <w:rsid w:val="19E93E91"/>
    <w:rsid w:val="21D627F4"/>
    <w:rsid w:val="21F824FC"/>
    <w:rsid w:val="27D77456"/>
    <w:rsid w:val="29DC100E"/>
    <w:rsid w:val="2AA64AB8"/>
    <w:rsid w:val="2C341BED"/>
    <w:rsid w:val="2F2712F4"/>
    <w:rsid w:val="369C517B"/>
    <w:rsid w:val="39323AE4"/>
    <w:rsid w:val="3E6D4D0E"/>
    <w:rsid w:val="3F4F24EF"/>
    <w:rsid w:val="3FA40FB1"/>
    <w:rsid w:val="41F02DC3"/>
    <w:rsid w:val="42DA3AA8"/>
    <w:rsid w:val="45AE3A11"/>
    <w:rsid w:val="46916CAB"/>
    <w:rsid w:val="49C75FE4"/>
    <w:rsid w:val="4B6640CA"/>
    <w:rsid w:val="4F123113"/>
    <w:rsid w:val="505E7162"/>
    <w:rsid w:val="51B833B6"/>
    <w:rsid w:val="52F40F3F"/>
    <w:rsid w:val="54E77161"/>
    <w:rsid w:val="550E33F4"/>
    <w:rsid w:val="57324BED"/>
    <w:rsid w:val="582D0EA6"/>
    <w:rsid w:val="5BBB087D"/>
    <w:rsid w:val="5EFC0DA3"/>
    <w:rsid w:val="60FC562A"/>
    <w:rsid w:val="65504FB7"/>
    <w:rsid w:val="65BE5951"/>
    <w:rsid w:val="66B344F9"/>
    <w:rsid w:val="6A3400D3"/>
    <w:rsid w:val="6D1C2C5D"/>
    <w:rsid w:val="6D7151B6"/>
    <w:rsid w:val="6E3768F9"/>
    <w:rsid w:val="6F540A1C"/>
    <w:rsid w:val="70112B9E"/>
    <w:rsid w:val="71212C17"/>
    <w:rsid w:val="71421C58"/>
    <w:rsid w:val="71E15700"/>
    <w:rsid w:val="731D281E"/>
    <w:rsid w:val="74776B6E"/>
    <w:rsid w:val="74E07498"/>
    <w:rsid w:val="74F311BF"/>
    <w:rsid w:val="75517D54"/>
    <w:rsid w:val="772D443E"/>
    <w:rsid w:val="77897A63"/>
    <w:rsid w:val="77D84D4E"/>
    <w:rsid w:val="78600489"/>
    <w:rsid w:val="79E94A59"/>
    <w:rsid w:val="7F66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Arial" w:hAnsi="Arial" w:eastAsia="宋体" w:cs="Times New Roman"/>
      <w:b/>
      <w:bCs/>
      <w:sz w:val="32"/>
      <w:szCs w:val="32"/>
    </w:rPr>
  </w:style>
  <w:style w:type="paragraph" w:styleId="3">
    <w:name w:val="heading 4"/>
    <w:basedOn w:val="1"/>
    <w:next w:val="1"/>
    <w:link w:val="13"/>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rPr>
      <w:rFonts w:ascii="Times New Roman" w:hAnsi="Times New Roman" w:eastAsia="宋体" w:cs="Times New Roman"/>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标题 2 Char"/>
    <w:basedOn w:val="9"/>
    <w:link w:val="2"/>
    <w:qFormat/>
    <w:uiPriority w:val="0"/>
    <w:rPr>
      <w:rFonts w:ascii="Arial" w:hAnsi="Arial" w:eastAsia="宋体" w:cs="Times New Roman"/>
      <w:b/>
      <w:bCs/>
      <w:sz w:val="32"/>
      <w:szCs w:val="32"/>
    </w:rPr>
  </w:style>
  <w:style w:type="character" w:customStyle="1" w:styleId="13">
    <w:name w:val="标题 4 Char"/>
    <w:basedOn w:val="9"/>
    <w:link w:val="3"/>
    <w:qFormat/>
    <w:uiPriority w:val="0"/>
    <w:rPr>
      <w:rFonts w:ascii="Arial" w:hAnsi="Arial" w:eastAsia="黑体" w:cs="Times New Roman"/>
      <w:b/>
      <w:bCs/>
      <w:sz w:val="28"/>
      <w:szCs w:val="28"/>
    </w:rPr>
  </w:style>
  <w:style w:type="paragraph" w:styleId="14">
    <w:name w:val="List Paragraph"/>
    <w:basedOn w:val="1"/>
    <w:unhideWhenUsed/>
    <w:qFormat/>
    <w:uiPriority w:val="99"/>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32</Pages>
  <Words>7984</Words>
  <Characters>8397</Characters>
  <Lines>69</Lines>
  <Paragraphs>19</Paragraphs>
  <TotalTime>1</TotalTime>
  <ScaleCrop>false</ScaleCrop>
  <LinksUpToDate>false</LinksUpToDate>
  <CharactersWithSpaces>8463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2025-09-09T16:21:00Z</dcterms:created>
  <dc:creator>高金莲</dc:creator>
  <cp:lastModifiedBy>盛世</cp:lastModifiedBy>
  <cp:lastPrinted>2025-09-12T08:01:00Z</cp:lastPrinted>
  <dcterms:modified xsi:type="dcterms:W3CDTF">2025-09-17T01:01:54Z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62FA5350B60C4B31930D496944A46847_13</vt:lpwstr>
  </property>
  <property fmtid="{D5CDD505-2E9C-101B-9397-08002B2CF9AE}" pid="4" name="KSOTemplateDocerSaveRecord">
    <vt:lpwstr>eyJoZGlkIjoiMDM5YjdmYWViZTM5NTIwMDI5YTI5YjA3MWYwMWI0N2UiLCJ1c2VySWQiOiI2MzU0ODExNTcifQ==</vt:lpwstr>
  </property>
</Properties>
</file>